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0EF914" w14:textId="2EB3B23F" w:rsidR="00204218" w:rsidRPr="00204218" w:rsidRDefault="00204218" w:rsidP="00204218">
      <w:pPr>
        <w:pStyle w:val="a7"/>
        <w:rPr>
          <w:szCs w:val="21"/>
          <w:lang w:val="en-US"/>
        </w:rPr>
      </w:pPr>
      <w:bookmarkStart w:id="0" w:name="_Hlk95154274"/>
      <w:bookmarkStart w:id="1" w:name="_Ref399006623"/>
      <w:bookmarkStart w:id="2" w:name="_Toc92513360"/>
      <w:bookmarkStart w:id="3" w:name="Title"/>
      <w:bookmarkStart w:id="4" w:name="DocumentFor"/>
      <w:bookmarkEnd w:id="3"/>
      <w:bookmarkEnd w:id="4"/>
      <w:r w:rsidRPr="00204218">
        <w:rPr>
          <w:szCs w:val="21"/>
          <w:lang w:val="en-US"/>
        </w:rPr>
        <w:t>3GPP TSG-RAN WG4 Meeting # 102-e</w:t>
      </w:r>
      <w:r w:rsidRPr="00204218">
        <w:rPr>
          <w:szCs w:val="21"/>
          <w:lang w:val="en-US"/>
        </w:rPr>
        <w:tab/>
      </w:r>
      <w:r w:rsidRPr="00204218">
        <w:rPr>
          <w:szCs w:val="21"/>
          <w:lang w:val="en-US"/>
        </w:rPr>
        <w:tab/>
      </w:r>
      <w:r w:rsidRPr="00204218">
        <w:rPr>
          <w:szCs w:val="21"/>
          <w:lang w:val="en-US"/>
        </w:rPr>
        <w:tab/>
      </w:r>
      <w:r>
        <w:rPr>
          <w:szCs w:val="21"/>
          <w:lang w:val="en-US"/>
        </w:rPr>
        <w:tab/>
      </w:r>
      <w:r>
        <w:rPr>
          <w:szCs w:val="21"/>
          <w:lang w:val="en-US"/>
        </w:rPr>
        <w:tab/>
      </w:r>
      <w:r>
        <w:rPr>
          <w:szCs w:val="21"/>
          <w:lang w:val="en-US"/>
        </w:rPr>
        <w:tab/>
      </w:r>
      <w:r>
        <w:rPr>
          <w:szCs w:val="21"/>
          <w:lang w:val="en-US"/>
        </w:rPr>
        <w:tab/>
      </w:r>
      <w:r>
        <w:rPr>
          <w:szCs w:val="21"/>
          <w:lang w:val="en-US"/>
        </w:rPr>
        <w:tab/>
      </w:r>
      <w:r>
        <w:rPr>
          <w:szCs w:val="21"/>
          <w:lang w:val="en-US"/>
        </w:rPr>
        <w:tab/>
      </w:r>
      <w:r>
        <w:rPr>
          <w:szCs w:val="21"/>
          <w:lang w:val="en-US"/>
        </w:rPr>
        <w:tab/>
      </w:r>
      <w:r>
        <w:rPr>
          <w:szCs w:val="21"/>
          <w:lang w:val="en-US"/>
        </w:rPr>
        <w:tab/>
      </w:r>
      <w:r w:rsidR="00D007FF" w:rsidRPr="00D007FF">
        <w:rPr>
          <w:szCs w:val="21"/>
          <w:lang w:val="en-US"/>
        </w:rPr>
        <w:t>R4-2204281</w:t>
      </w:r>
      <w:bookmarkStart w:id="5" w:name="_GoBack"/>
      <w:bookmarkEnd w:id="5"/>
    </w:p>
    <w:p w14:paraId="46764843" w14:textId="77777777" w:rsidR="00204218" w:rsidRPr="00204218" w:rsidRDefault="00204218" w:rsidP="00204218">
      <w:pPr>
        <w:pStyle w:val="a7"/>
        <w:rPr>
          <w:szCs w:val="21"/>
          <w:lang w:val="en-US"/>
        </w:rPr>
      </w:pPr>
      <w:r w:rsidRPr="00204218">
        <w:rPr>
          <w:szCs w:val="21"/>
          <w:lang w:val="en-US"/>
        </w:rPr>
        <w:t>Electronic Meeting, February 21 – March 3, 2022</w:t>
      </w:r>
    </w:p>
    <w:bookmarkEnd w:id="0"/>
    <w:p w14:paraId="2474F816" w14:textId="77777777" w:rsidR="00A455C0" w:rsidRPr="00204218" w:rsidRDefault="00A455C0" w:rsidP="00A455C0">
      <w:pPr>
        <w:pStyle w:val="a7"/>
        <w:rPr>
          <w:rFonts w:eastAsia="宋体"/>
          <w:sz w:val="21"/>
          <w:szCs w:val="21"/>
          <w:lang w:val="en-US" w:eastAsia="zh-CN"/>
        </w:rPr>
      </w:pPr>
    </w:p>
    <w:p w14:paraId="365E20E9" w14:textId="40994FC9" w:rsidR="00A455C0" w:rsidRPr="00410C62" w:rsidRDefault="00A455C0" w:rsidP="00A455C0">
      <w:pPr>
        <w:tabs>
          <w:tab w:val="left" w:pos="1985"/>
        </w:tabs>
        <w:rPr>
          <w:rFonts w:ascii="Arial" w:hAnsi="Arial" w:cs="Arial"/>
          <w:b/>
          <w:szCs w:val="21"/>
        </w:rPr>
      </w:pPr>
      <w:r w:rsidRPr="00410C62">
        <w:rPr>
          <w:rFonts w:ascii="Arial" w:hAnsi="Arial" w:cs="Arial"/>
          <w:b/>
          <w:szCs w:val="21"/>
        </w:rPr>
        <w:t xml:space="preserve">Source: </w:t>
      </w:r>
      <w:r w:rsidRPr="00410C62">
        <w:rPr>
          <w:rFonts w:ascii="Arial" w:hAnsi="Arial" w:cs="Arial"/>
          <w:b/>
          <w:szCs w:val="21"/>
        </w:rPr>
        <w:tab/>
      </w:r>
      <w:r w:rsidR="00204218">
        <w:rPr>
          <w:rFonts w:ascii="Arial" w:hAnsi="Arial" w:cs="Arial"/>
          <w:szCs w:val="21"/>
        </w:rPr>
        <w:t>OPPO</w:t>
      </w:r>
    </w:p>
    <w:p w14:paraId="542157F8" w14:textId="65536599" w:rsidR="00A455C0" w:rsidRPr="00410C62" w:rsidRDefault="00A455C0" w:rsidP="00A455C0">
      <w:pPr>
        <w:ind w:left="1985" w:hanging="1985"/>
        <w:rPr>
          <w:rFonts w:ascii="Arial" w:hAnsi="Arial" w:cs="Arial"/>
          <w:szCs w:val="21"/>
        </w:rPr>
      </w:pPr>
      <w:r w:rsidRPr="00410C62">
        <w:rPr>
          <w:rFonts w:ascii="Arial" w:hAnsi="Arial" w:cs="Arial"/>
          <w:b/>
          <w:szCs w:val="21"/>
        </w:rPr>
        <w:t>Title:</w:t>
      </w:r>
      <w:r w:rsidRPr="00410C62">
        <w:rPr>
          <w:rFonts w:ascii="Arial" w:hAnsi="Arial" w:cs="Arial"/>
          <w:szCs w:val="21"/>
        </w:rPr>
        <w:t xml:space="preserve"> </w:t>
      </w:r>
      <w:r w:rsidRPr="00410C62">
        <w:rPr>
          <w:rFonts w:ascii="Arial" w:hAnsi="Arial" w:cs="Arial"/>
          <w:szCs w:val="21"/>
        </w:rPr>
        <w:tab/>
        <w:t xml:space="preserve">Discussion </w:t>
      </w:r>
      <w:r w:rsidRPr="00410C62">
        <w:rPr>
          <w:rFonts w:ascii="Arial" w:hAnsi="Arial" w:cs="Arial" w:hint="eastAsia"/>
          <w:szCs w:val="21"/>
        </w:rPr>
        <w:t>o</w:t>
      </w:r>
      <w:r w:rsidRPr="00410C62">
        <w:rPr>
          <w:rFonts w:ascii="Arial" w:hAnsi="Arial" w:cs="Arial"/>
          <w:szCs w:val="21"/>
        </w:rPr>
        <w:t>n</w:t>
      </w:r>
      <w:r w:rsidR="00492C6A" w:rsidRPr="00410C62">
        <w:rPr>
          <w:rFonts w:ascii="Arial" w:hAnsi="Arial" w:cs="Arial"/>
          <w:szCs w:val="21"/>
        </w:rPr>
        <w:t xml:space="preserve"> </w:t>
      </w:r>
      <w:r w:rsidR="008408CE" w:rsidRPr="00410C62">
        <w:rPr>
          <w:rFonts w:ascii="Arial" w:hAnsi="Arial" w:cs="Arial" w:hint="eastAsia"/>
          <w:szCs w:val="21"/>
        </w:rPr>
        <w:t>general</w:t>
      </w:r>
      <w:r w:rsidR="008408CE" w:rsidRPr="00410C62">
        <w:rPr>
          <w:rFonts w:ascii="Arial" w:hAnsi="Arial" w:cs="Arial"/>
          <w:szCs w:val="21"/>
        </w:rPr>
        <w:t xml:space="preserve"> requirements on </w:t>
      </w:r>
      <w:proofErr w:type="spellStart"/>
      <w:r w:rsidR="008408CE" w:rsidRPr="00410C62">
        <w:rPr>
          <w:rFonts w:ascii="Arial" w:hAnsi="Arial" w:cs="Arial"/>
          <w:szCs w:val="21"/>
        </w:rPr>
        <w:t>RedCap</w:t>
      </w:r>
      <w:proofErr w:type="spellEnd"/>
      <w:r w:rsidR="008408CE" w:rsidRPr="00410C62">
        <w:rPr>
          <w:rFonts w:ascii="Arial" w:hAnsi="Arial" w:cs="Arial"/>
          <w:szCs w:val="21"/>
        </w:rPr>
        <w:t xml:space="preserve"> UE</w:t>
      </w:r>
    </w:p>
    <w:p w14:paraId="1E38B052" w14:textId="70E04631" w:rsidR="00A455C0" w:rsidRPr="00410C62" w:rsidRDefault="00A455C0" w:rsidP="00A455C0">
      <w:pPr>
        <w:ind w:left="1985" w:hanging="1985"/>
        <w:rPr>
          <w:rFonts w:ascii="Arial" w:hAnsi="Arial" w:cs="Arial"/>
          <w:szCs w:val="21"/>
        </w:rPr>
      </w:pPr>
      <w:r w:rsidRPr="00410C62">
        <w:rPr>
          <w:rFonts w:ascii="Arial" w:hAnsi="Arial" w:cs="Arial" w:hint="eastAsia"/>
          <w:b/>
          <w:szCs w:val="21"/>
        </w:rPr>
        <w:t>Agenda Item:</w:t>
      </w:r>
      <w:r w:rsidRPr="00410C62">
        <w:rPr>
          <w:rFonts w:ascii="Arial" w:hAnsi="Arial" w:cs="Arial" w:hint="eastAsia"/>
          <w:szCs w:val="21"/>
        </w:rPr>
        <w:tab/>
      </w:r>
      <w:r w:rsidR="00204218">
        <w:rPr>
          <w:rFonts w:ascii="Arial" w:hAnsi="Arial" w:cs="Arial"/>
          <w:szCs w:val="21"/>
        </w:rPr>
        <w:t>10</w:t>
      </w:r>
      <w:r w:rsidR="008408CE" w:rsidRPr="00410C62">
        <w:rPr>
          <w:rFonts w:ascii="Arial" w:hAnsi="Arial" w:cs="Arial"/>
          <w:szCs w:val="21"/>
        </w:rPr>
        <w:t>.20.3.1.1</w:t>
      </w:r>
      <w:r w:rsidRPr="00410C62">
        <w:rPr>
          <w:rFonts w:ascii="Arial" w:hAnsi="Arial" w:cs="Arial"/>
          <w:szCs w:val="21"/>
        </w:rPr>
        <w:tab/>
      </w:r>
    </w:p>
    <w:p w14:paraId="7FD0EA7D" w14:textId="77777777" w:rsidR="00A455C0" w:rsidRPr="00410C62" w:rsidRDefault="00A455C0" w:rsidP="00A455C0">
      <w:pPr>
        <w:tabs>
          <w:tab w:val="left" w:pos="1990"/>
        </w:tabs>
        <w:rPr>
          <w:rFonts w:ascii="Arial" w:hAnsi="Arial" w:cs="Arial"/>
          <w:szCs w:val="21"/>
        </w:rPr>
      </w:pPr>
      <w:r w:rsidRPr="00410C62">
        <w:rPr>
          <w:rFonts w:ascii="Arial" w:hAnsi="Arial" w:cs="Arial"/>
          <w:b/>
          <w:szCs w:val="21"/>
        </w:rPr>
        <w:t>Document for:</w:t>
      </w:r>
      <w:r w:rsidRPr="00410C62">
        <w:rPr>
          <w:rFonts w:ascii="Arial" w:hAnsi="Arial" w:cs="Arial"/>
          <w:szCs w:val="21"/>
        </w:rPr>
        <w:tab/>
      </w:r>
      <w:r w:rsidRPr="00410C62">
        <w:rPr>
          <w:rFonts w:ascii="Arial" w:hAnsi="Arial" w:cs="Arial" w:hint="eastAsia"/>
          <w:szCs w:val="21"/>
        </w:rPr>
        <w:t>Discussion</w:t>
      </w:r>
    </w:p>
    <w:bookmarkEnd w:id="1"/>
    <w:bookmarkEnd w:id="2"/>
    <w:p w14:paraId="0CC0C02A" w14:textId="77777777" w:rsidR="00A455C0" w:rsidRPr="00324654" w:rsidRDefault="00A455C0" w:rsidP="00A455C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324654"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 w:rsidRPr="00324654"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 xml:space="preserve"> Introduction</w:t>
      </w:r>
    </w:p>
    <w:p w14:paraId="7AE748FB" w14:textId="3A500812" w:rsidR="00411FE1" w:rsidRPr="00410C62" w:rsidRDefault="00904BBA" w:rsidP="00204218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宋体" w:hAnsi="Times New Roman" w:cs="Times New Roman"/>
          <w:kern w:val="0"/>
          <w:szCs w:val="21"/>
          <w:lang w:val="en-GB"/>
        </w:rPr>
      </w:pPr>
      <w:r w:rsidRPr="00410C62">
        <w:rPr>
          <w:rFonts w:ascii="Times New Roman" w:eastAsia="宋体" w:hAnsi="Times New Roman" w:cs="Times New Roman" w:hint="eastAsia"/>
          <w:kern w:val="0"/>
          <w:szCs w:val="21"/>
          <w:lang w:val="en-GB"/>
        </w:rPr>
        <w:t>In</w:t>
      </w:r>
      <w:r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</w:t>
      </w:r>
      <w:r w:rsidRPr="00410C62">
        <w:rPr>
          <w:rFonts w:ascii="Times New Roman" w:eastAsia="宋体" w:hAnsi="Times New Roman" w:cs="Times New Roman" w:hint="eastAsia"/>
          <w:kern w:val="0"/>
          <w:szCs w:val="21"/>
          <w:lang w:val="en-GB"/>
        </w:rPr>
        <w:t>las</w:t>
      </w:r>
      <w:r w:rsidR="006B47BF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>t RAN4</w:t>
      </w:r>
      <w:r w:rsidR="00204218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</w:t>
      </w:r>
      <w:r w:rsidR="0022791A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>meeting,</w:t>
      </w:r>
      <w:r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a</w:t>
      </w:r>
      <w:r w:rsidR="00F500C5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way forward</w:t>
      </w:r>
      <w:r w:rsidR="00204218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on RRM requirements for </w:t>
      </w:r>
      <w:proofErr w:type="spellStart"/>
      <w:r w:rsidR="00204218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>RedCap</w:t>
      </w:r>
      <w:proofErr w:type="spellEnd"/>
      <w:r w:rsidR="00204218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UE</w:t>
      </w:r>
      <w:r w:rsidR="00F500C5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was agreed</w:t>
      </w:r>
      <w:r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</w:t>
      </w:r>
      <w:r w:rsidR="00411FE1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in </w:t>
      </w:r>
      <w:r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>[1]</w:t>
      </w:r>
      <w:r w:rsidR="00F500C5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. </w:t>
      </w:r>
      <w:r w:rsidR="00204218">
        <w:rPr>
          <w:rFonts w:ascii="Times New Roman" w:eastAsia="宋体" w:hAnsi="Times New Roman" w:cs="Times New Roman"/>
          <w:kern w:val="0"/>
          <w:szCs w:val="21"/>
          <w:lang w:val="en-GB"/>
        </w:rPr>
        <w:t>I</w:t>
      </w:r>
      <w:r w:rsidR="00204218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n this </w:t>
      </w:r>
      <w:r w:rsidR="00204218" w:rsidRPr="00410C62">
        <w:rPr>
          <w:rFonts w:ascii="Times New Roman" w:eastAsia="宋体" w:hAnsi="Times New Roman" w:cs="Times New Roman" w:hint="eastAsia"/>
          <w:kern w:val="0"/>
          <w:szCs w:val="21"/>
          <w:lang w:val="en-GB"/>
        </w:rPr>
        <w:t>contribution</w:t>
      </w:r>
      <w:r w:rsidR="00204218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, </w:t>
      </w:r>
      <w:r w:rsidR="00411FE1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we </w:t>
      </w:r>
      <w:r w:rsidR="00411FE1" w:rsidRPr="00410C62">
        <w:rPr>
          <w:rFonts w:ascii="Times New Roman" w:eastAsia="宋体" w:hAnsi="Times New Roman" w:cs="Times New Roman" w:hint="eastAsia"/>
          <w:kern w:val="0"/>
          <w:szCs w:val="21"/>
          <w:lang w:val="en-GB"/>
        </w:rPr>
        <w:t>provide</w:t>
      </w:r>
      <w:r w:rsidR="00411FE1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</w:t>
      </w:r>
      <w:r w:rsidR="00411FE1" w:rsidRPr="00410C62">
        <w:rPr>
          <w:rFonts w:ascii="Times New Roman" w:eastAsia="宋体" w:hAnsi="Times New Roman" w:cs="Times New Roman" w:hint="eastAsia"/>
          <w:kern w:val="0"/>
          <w:szCs w:val="21"/>
          <w:lang w:val="en-GB"/>
        </w:rPr>
        <w:t>o</w:t>
      </w:r>
      <w:r w:rsidR="00411FE1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ur </w:t>
      </w:r>
      <w:r w:rsidR="009F7B8E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further </w:t>
      </w:r>
      <w:r w:rsidR="00411FE1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>consideration on the</w:t>
      </w:r>
      <w:r w:rsidR="00204218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remaining issues of</w:t>
      </w:r>
      <w:r w:rsidR="00411FE1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</w:t>
      </w:r>
      <w:r w:rsidR="009F7B8E">
        <w:rPr>
          <w:rFonts w:ascii="Times New Roman" w:eastAsia="宋体" w:hAnsi="Times New Roman" w:cs="Times New Roman"/>
          <w:kern w:val="0"/>
          <w:szCs w:val="21"/>
          <w:lang w:val="en-GB"/>
        </w:rPr>
        <w:t>RRM</w:t>
      </w:r>
      <w:r w:rsidR="006D2BD3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requirements for </w:t>
      </w:r>
      <w:proofErr w:type="spellStart"/>
      <w:r w:rsidR="006D2BD3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>RedCap</w:t>
      </w:r>
      <w:proofErr w:type="spellEnd"/>
      <w:r w:rsidR="006D2BD3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UE</w:t>
      </w:r>
      <w:r w:rsidR="00101C04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>.</w:t>
      </w:r>
    </w:p>
    <w:p w14:paraId="2CC1FF06" w14:textId="77777777" w:rsidR="00556779" w:rsidRPr="00324654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324654">
        <w:rPr>
          <w:rFonts w:ascii="Arial" w:hAnsi="Arial" w:cs="Times New Roman"/>
          <w:sz w:val="36"/>
          <w:szCs w:val="20"/>
          <w:lang w:val="en-GB"/>
        </w:rPr>
        <w:t>Discussion</w:t>
      </w:r>
    </w:p>
    <w:p w14:paraId="664E26B9" w14:textId="01C5FFCE" w:rsidR="00F57231" w:rsidRPr="00410C62" w:rsidRDefault="00F57231" w:rsidP="009B1C12">
      <w:pPr>
        <w:pStyle w:val="3"/>
        <w:spacing w:after="0"/>
        <w:rPr>
          <w:rFonts w:ascii="Times New Roman" w:eastAsia="宋体" w:hAnsi="Times New Roman" w:cs="Times New Roman"/>
          <w:kern w:val="0"/>
          <w:sz w:val="21"/>
          <w:szCs w:val="21"/>
          <w:u w:val="single"/>
          <w:lang w:val="en-GB"/>
        </w:rPr>
      </w:pPr>
      <w:r w:rsidRPr="00410C62">
        <w:rPr>
          <w:rFonts w:ascii="Times New Roman" w:eastAsia="宋体" w:hAnsi="Times New Roman" w:cs="Times New Roman"/>
          <w:kern w:val="0"/>
          <w:sz w:val="21"/>
          <w:szCs w:val="21"/>
          <w:u w:val="single"/>
          <w:lang w:val="en-GB"/>
        </w:rPr>
        <w:t>Measurement capability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7625D" w:rsidRPr="00410C62" w14:paraId="14DC8F62" w14:textId="77777777" w:rsidTr="00B7625D">
        <w:tc>
          <w:tcPr>
            <w:tcW w:w="9628" w:type="dxa"/>
          </w:tcPr>
          <w:p w14:paraId="3DFABFF3" w14:textId="77777777" w:rsidR="00495CAA" w:rsidRPr="00495CAA" w:rsidRDefault="00495CAA" w:rsidP="00495CAA">
            <w:pPr>
              <w:spacing w:line="259" w:lineRule="auto"/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1"/>
                <w:u w:val="single"/>
                <w:lang w:val="en-GB"/>
              </w:rPr>
            </w:pPr>
            <w:r w:rsidRPr="00495CAA"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1"/>
                <w:u w:val="single"/>
                <w:lang w:val="en-GB"/>
              </w:rPr>
              <w:t xml:space="preserve">Whether to reduce the number of cells and number of SSB </w:t>
            </w:r>
          </w:p>
          <w:p w14:paraId="57A29F2C" w14:textId="77777777" w:rsidR="00495CAA" w:rsidRPr="00495CAA" w:rsidRDefault="00495CAA" w:rsidP="00495CAA">
            <w:pPr>
              <w:numPr>
                <w:ilvl w:val="1"/>
                <w:numId w:val="35"/>
              </w:numPr>
              <w:spacing w:line="259" w:lineRule="auto"/>
              <w:rPr>
                <w:rFonts w:ascii="Times New Roman" w:eastAsia="宋体" w:hAnsi="Times New Roman" w:cs="Times New Roman"/>
                <w:iCs/>
                <w:color w:val="000000"/>
                <w:kern w:val="0"/>
                <w:szCs w:val="21"/>
                <w:lang w:val="en-GB"/>
              </w:rPr>
            </w:pPr>
            <w:r w:rsidRPr="00495CAA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val="en-GB"/>
              </w:rPr>
              <w:t xml:space="preserve">Option 1 </w:t>
            </w:r>
            <w:r w:rsidRPr="00495CAA">
              <w:rPr>
                <w:rFonts w:ascii="Times New Roman" w:eastAsia="宋体" w:hAnsi="Times New Roman" w:cs="Times New Roman"/>
                <w:b/>
                <w:bCs/>
                <w:iCs/>
                <w:color w:val="000000"/>
                <w:kern w:val="0"/>
                <w:szCs w:val="21"/>
                <w:lang w:val="en-GB"/>
              </w:rPr>
              <w:t>(</w:t>
            </w:r>
            <w:proofErr w:type="spellStart"/>
            <w:r w:rsidRPr="00495CAA">
              <w:rPr>
                <w:rFonts w:ascii="Times New Roman" w:eastAsia="宋体" w:hAnsi="Times New Roman" w:cs="Times New Roman"/>
                <w:b/>
                <w:bCs/>
                <w:iCs/>
                <w:color w:val="000000"/>
                <w:kern w:val="0"/>
                <w:szCs w:val="21"/>
                <w:lang w:val="en-GB"/>
              </w:rPr>
              <w:t>Oppo</w:t>
            </w:r>
            <w:proofErr w:type="spellEnd"/>
            <w:r w:rsidRPr="00495CAA">
              <w:rPr>
                <w:rFonts w:ascii="Times New Roman" w:eastAsia="宋体" w:hAnsi="Times New Roman" w:cs="Times New Roman"/>
                <w:b/>
                <w:bCs/>
                <w:iCs/>
                <w:color w:val="000000"/>
                <w:kern w:val="0"/>
                <w:szCs w:val="21"/>
                <w:lang w:val="en-GB"/>
              </w:rPr>
              <w:t>, QC, vivo, Xiaomi, Apple, MTK):</w:t>
            </w:r>
            <w:r w:rsidRPr="00495CAA">
              <w:rPr>
                <w:rFonts w:ascii="Times New Roman" w:eastAsia="宋体" w:hAnsi="Times New Roman" w:cs="Times New Roman"/>
                <w:iCs/>
                <w:color w:val="000000"/>
                <w:kern w:val="0"/>
                <w:szCs w:val="21"/>
                <w:lang w:val="en-GB"/>
              </w:rPr>
              <w:t xml:space="preserve"> Companies support reducing the number of cells and number of SSBs for </w:t>
            </w:r>
            <w:proofErr w:type="spellStart"/>
            <w:r w:rsidRPr="00495CAA">
              <w:rPr>
                <w:rFonts w:ascii="Times New Roman" w:eastAsia="宋体" w:hAnsi="Times New Roman" w:cs="Times New Roman"/>
                <w:iCs/>
                <w:color w:val="000000"/>
                <w:kern w:val="0"/>
                <w:szCs w:val="21"/>
                <w:lang w:val="en-GB"/>
              </w:rPr>
              <w:t>RedCap</w:t>
            </w:r>
            <w:proofErr w:type="spellEnd"/>
            <w:r w:rsidRPr="00495CAA">
              <w:rPr>
                <w:rFonts w:ascii="Times New Roman" w:eastAsia="宋体" w:hAnsi="Times New Roman" w:cs="Times New Roman"/>
                <w:iCs/>
                <w:color w:val="000000"/>
                <w:kern w:val="0"/>
                <w:szCs w:val="21"/>
                <w:lang w:val="en-GB"/>
              </w:rPr>
              <w:t xml:space="preserve"> in FR1 and FR2</w:t>
            </w:r>
          </w:p>
          <w:p w14:paraId="4E57AEDF" w14:textId="2388757E" w:rsidR="00B7625D" w:rsidRPr="00495CAA" w:rsidRDefault="00495CAA" w:rsidP="00495CAA">
            <w:pPr>
              <w:numPr>
                <w:ilvl w:val="1"/>
                <w:numId w:val="35"/>
              </w:numPr>
              <w:spacing w:line="259" w:lineRule="auto"/>
              <w:rPr>
                <w:rFonts w:ascii="Times New Roman" w:eastAsia="宋体" w:hAnsi="Times New Roman" w:cs="Times New Roman"/>
                <w:iCs/>
                <w:color w:val="000000"/>
                <w:kern w:val="0"/>
                <w:szCs w:val="21"/>
                <w:lang w:val="en-GB"/>
              </w:rPr>
            </w:pPr>
            <w:r w:rsidRPr="00495CAA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val="en-GB"/>
              </w:rPr>
              <w:t>Option 2 (</w:t>
            </w:r>
            <w:r w:rsidRPr="00495CAA">
              <w:rPr>
                <w:rFonts w:ascii="Times New Roman" w:eastAsia="宋体" w:hAnsi="Times New Roman" w:cs="Times New Roman"/>
                <w:b/>
                <w:bCs/>
                <w:iCs/>
                <w:color w:val="000000"/>
                <w:kern w:val="0"/>
                <w:szCs w:val="21"/>
                <w:lang w:val="en-GB"/>
              </w:rPr>
              <w:t>E///, CMCC; Nokia):</w:t>
            </w:r>
            <w:r w:rsidRPr="00495CAA">
              <w:rPr>
                <w:rFonts w:ascii="Times New Roman" w:eastAsia="宋体" w:hAnsi="Times New Roman" w:cs="Times New Roman"/>
                <w:iCs/>
                <w:color w:val="000000"/>
                <w:kern w:val="0"/>
                <w:szCs w:val="21"/>
                <w:lang w:val="en-GB"/>
              </w:rPr>
              <w:t xml:space="preserve">  Companies not support reducing the number of cells and number of SSBs for </w:t>
            </w:r>
            <w:proofErr w:type="spellStart"/>
            <w:r w:rsidRPr="00495CAA">
              <w:rPr>
                <w:rFonts w:ascii="Times New Roman" w:eastAsia="宋体" w:hAnsi="Times New Roman" w:cs="Times New Roman"/>
                <w:iCs/>
                <w:color w:val="000000"/>
                <w:kern w:val="0"/>
                <w:szCs w:val="21"/>
                <w:lang w:val="en-GB"/>
              </w:rPr>
              <w:t>RedCap</w:t>
            </w:r>
            <w:proofErr w:type="spellEnd"/>
            <w:r w:rsidRPr="00495CAA">
              <w:rPr>
                <w:rFonts w:ascii="Times New Roman" w:eastAsia="宋体" w:hAnsi="Times New Roman" w:cs="Times New Roman"/>
                <w:iCs/>
                <w:color w:val="000000"/>
                <w:kern w:val="0"/>
                <w:szCs w:val="21"/>
                <w:lang w:val="en-GB"/>
              </w:rPr>
              <w:t xml:space="preserve"> in FR1 and FR2</w:t>
            </w:r>
          </w:p>
        </w:tc>
      </w:tr>
    </w:tbl>
    <w:p w14:paraId="3534C17E" w14:textId="30BA455A" w:rsidR="00B7625D" w:rsidRPr="00410C62" w:rsidRDefault="00495CAA" w:rsidP="009B1C12">
      <w:pPr>
        <w:spacing w:before="26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 xml:space="preserve">RAN4 agreed on </w:t>
      </w:r>
      <w:r w:rsidR="00DC39D5">
        <w:rPr>
          <w:rFonts w:ascii="Times New Roman" w:eastAsia="宋体" w:hAnsi="Times New Roman" w:cs="Times New Roman"/>
          <w:kern w:val="0"/>
          <w:szCs w:val="21"/>
        </w:rPr>
        <w:t xml:space="preserve">the UE measurement capability of frequency carriers, and the </w:t>
      </w:r>
      <w:r w:rsidR="00DC39D5" w:rsidRPr="00DC39D5">
        <w:rPr>
          <w:rFonts w:ascii="Times New Roman" w:eastAsia="宋体" w:hAnsi="Times New Roman" w:cs="Times New Roman"/>
          <w:kern w:val="0"/>
          <w:szCs w:val="21"/>
        </w:rPr>
        <w:t>carrier frequency layers</w:t>
      </w:r>
      <w:r w:rsidR="00DC39D5">
        <w:rPr>
          <w:rFonts w:ascii="Times New Roman" w:eastAsia="宋体" w:hAnsi="Times New Roman" w:cs="Times New Roman"/>
          <w:kern w:val="0"/>
          <w:szCs w:val="21"/>
        </w:rPr>
        <w:t xml:space="preserve"> are reduced for Redcap UE.</w:t>
      </w:r>
      <w:r w:rsidR="00DC39D5" w:rsidRPr="00DC39D5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="008C7A6B" w:rsidRPr="00410C62">
        <w:rPr>
          <w:rFonts w:ascii="Times New Roman" w:eastAsia="宋体" w:hAnsi="Times New Roman" w:cs="Times New Roman"/>
          <w:kern w:val="0"/>
          <w:szCs w:val="21"/>
        </w:rPr>
        <w:t xml:space="preserve">As lower cost and </w:t>
      </w:r>
      <w:r w:rsidR="008C7A6B" w:rsidRPr="00410C62">
        <w:rPr>
          <w:rFonts w:ascii="Times New Roman" w:eastAsia="宋体" w:hAnsi="Times New Roman" w:cs="Times New Roman" w:hint="eastAsia"/>
          <w:kern w:val="0"/>
          <w:szCs w:val="21"/>
        </w:rPr>
        <w:t>r</w:t>
      </w:r>
      <w:r w:rsidR="008C7A6B" w:rsidRPr="00410C62">
        <w:rPr>
          <w:rFonts w:ascii="Times New Roman" w:eastAsia="宋体" w:hAnsi="Times New Roman" w:cs="Times New Roman"/>
          <w:kern w:val="0"/>
          <w:szCs w:val="21"/>
        </w:rPr>
        <w:t>educed complexity are expected for</w:t>
      </w:r>
      <w:r w:rsidR="008C7A6B" w:rsidRPr="00410C62">
        <w:rPr>
          <w:rFonts w:ascii="Times New Roman" w:eastAsia="宋体" w:hAnsi="Times New Roman" w:cs="Times New Roman" w:hint="eastAsia"/>
          <w:kern w:val="0"/>
          <w:szCs w:val="21"/>
        </w:rPr>
        <w:t xml:space="preserve"> </w:t>
      </w:r>
      <w:proofErr w:type="spellStart"/>
      <w:r w:rsidR="008C7A6B" w:rsidRPr="00410C62">
        <w:rPr>
          <w:rFonts w:ascii="Times New Roman" w:eastAsia="宋体" w:hAnsi="Times New Roman" w:cs="Times New Roman" w:hint="eastAsia"/>
          <w:kern w:val="0"/>
          <w:szCs w:val="21"/>
        </w:rPr>
        <w:t>Red</w:t>
      </w:r>
      <w:r w:rsidR="008C7A6B" w:rsidRPr="00410C62">
        <w:rPr>
          <w:rFonts w:ascii="Times New Roman" w:eastAsia="宋体" w:hAnsi="Times New Roman" w:cs="Times New Roman"/>
          <w:kern w:val="0"/>
          <w:szCs w:val="21"/>
        </w:rPr>
        <w:t>Cap</w:t>
      </w:r>
      <w:proofErr w:type="spellEnd"/>
      <w:r w:rsidR="008C7A6B" w:rsidRPr="00410C62">
        <w:rPr>
          <w:rFonts w:ascii="Times New Roman" w:eastAsia="宋体" w:hAnsi="Times New Roman" w:cs="Times New Roman"/>
          <w:kern w:val="0"/>
          <w:szCs w:val="21"/>
        </w:rPr>
        <w:t xml:space="preserve"> UE, we </w:t>
      </w:r>
      <w:r w:rsidR="00B57D4C" w:rsidRPr="00410C62">
        <w:rPr>
          <w:rFonts w:ascii="Times New Roman" w:eastAsia="宋体" w:hAnsi="Times New Roman" w:cs="Times New Roman"/>
          <w:kern w:val="0"/>
          <w:szCs w:val="21"/>
        </w:rPr>
        <w:t xml:space="preserve">think </w:t>
      </w:r>
      <w:r w:rsidR="00DC39D5">
        <w:rPr>
          <w:rFonts w:ascii="Times New Roman" w:eastAsia="宋体" w:hAnsi="Times New Roman" w:cs="Times New Roman"/>
          <w:kern w:val="0"/>
          <w:szCs w:val="21"/>
        </w:rPr>
        <w:t xml:space="preserve">similar agreements can apply to </w:t>
      </w:r>
      <w:r w:rsidR="00DC39D5" w:rsidRPr="00DC39D5">
        <w:rPr>
          <w:rFonts w:ascii="Times New Roman" w:eastAsia="宋体" w:hAnsi="Times New Roman" w:cs="Times New Roman"/>
          <w:kern w:val="0"/>
          <w:szCs w:val="21"/>
        </w:rPr>
        <w:t>the number of cells and number of SSB</w:t>
      </w:r>
      <w:r w:rsidR="00B57D4C" w:rsidRPr="00410C62">
        <w:rPr>
          <w:rFonts w:ascii="Times New Roman" w:eastAsia="宋体" w:hAnsi="Times New Roman" w:cs="Times New Roman"/>
          <w:kern w:val="0"/>
          <w:szCs w:val="21"/>
        </w:rPr>
        <w:t>.</w:t>
      </w:r>
      <w:r w:rsidR="00DC39D5">
        <w:rPr>
          <w:rFonts w:ascii="Times New Roman" w:eastAsia="宋体" w:hAnsi="Times New Roman" w:cs="Times New Roman"/>
          <w:kern w:val="0"/>
          <w:szCs w:val="21"/>
        </w:rPr>
        <w:t xml:space="preserve"> We</w:t>
      </w:r>
      <w:r w:rsidR="00B57D4C" w:rsidRPr="00410C62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="00DC39D5" w:rsidRPr="00495CAA">
        <w:rPr>
          <w:rFonts w:ascii="Times New Roman" w:eastAsia="宋体" w:hAnsi="Times New Roman" w:cs="Times New Roman"/>
          <w:iCs/>
          <w:color w:val="000000"/>
          <w:kern w:val="0"/>
          <w:szCs w:val="21"/>
          <w:lang w:val="en-GB"/>
        </w:rPr>
        <w:t xml:space="preserve">support reducing the number of cells and number of SSBs for </w:t>
      </w:r>
      <w:proofErr w:type="spellStart"/>
      <w:r w:rsidR="00DC39D5" w:rsidRPr="00495CAA">
        <w:rPr>
          <w:rFonts w:ascii="Times New Roman" w:eastAsia="宋体" w:hAnsi="Times New Roman" w:cs="Times New Roman"/>
          <w:iCs/>
          <w:color w:val="000000"/>
          <w:kern w:val="0"/>
          <w:szCs w:val="21"/>
          <w:lang w:val="en-GB"/>
        </w:rPr>
        <w:t>RedCap</w:t>
      </w:r>
      <w:proofErr w:type="spellEnd"/>
      <w:r w:rsidR="00DC39D5" w:rsidRPr="00495CAA">
        <w:rPr>
          <w:rFonts w:ascii="Times New Roman" w:eastAsia="宋体" w:hAnsi="Times New Roman" w:cs="Times New Roman"/>
          <w:iCs/>
          <w:color w:val="000000"/>
          <w:kern w:val="0"/>
          <w:szCs w:val="21"/>
          <w:lang w:val="en-GB"/>
        </w:rPr>
        <w:t xml:space="preserve"> in FR1 and FR2</w:t>
      </w:r>
      <w:r w:rsidR="003046B8">
        <w:t xml:space="preserve">. </w:t>
      </w:r>
      <w:r w:rsidR="003046B8" w:rsidRPr="003046B8">
        <w:rPr>
          <w:rFonts w:ascii="Times New Roman" w:eastAsia="宋体" w:hAnsi="Times New Roman" w:cs="Times New Roman"/>
          <w:iCs/>
          <w:color w:val="000000"/>
          <w:kern w:val="0"/>
          <w:szCs w:val="21"/>
          <w:lang w:val="en-GB"/>
        </w:rPr>
        <w:t>5 identified cells and 10 SSBs</w:t>
      </w:r>
      <w:r w:rsidR="003046B8">
        <w:rPr>
          <w:rFonts w:ascii="Times New Roman" w:eastAsia="宋体" w:hAnsi="Times New Roman" w:cs="Times New Roman"/>
          <w:iCs/>
          <w:color w:val="000000"/>
          <w:kern w:val="0"/>
          <w:szCs w:val="21"/>
          <w:lang w:val="en-GB"/>
        </w:rPr>
        <w:t xml:space="preserve"> are fine for </w:t>
      </w:r>
      <w:proofErr w:type="spellStart"/>
      <w:r w:rsidR="003046B8" w:rsidRPr="003046B8">
        <w:rPr>
          <w:rFonts w:ascii="Times New Roman" w:eastAsia="宋体" w:hAnsi="Times New Roman" w:cs="Times New Roman"/>
          <w:iCs/>
          <w:color w:val="000000"/>
          <w:kern w:val="0"/>
          <w:szCs w:val="21"/>
          <w:lang w:val="en-GB"/>
        </w:rPr>
        <w:t>RedCap</w:t>
      </w:r>
      <w:proofErr w:type="spellEnd"/>
      <w:r w:rsidR="003046B8" w:rsidRPr="003046B8">
        <w:rPr>
          <w:rFonts w:ascii="Times New Roman" w:eastAsia="宋体" w:hAnsi="Times New Roman" w:cs="Times New Roman"/>
          <w:iCs/>
          <w:color w:val="000000"/>
          <w:kern w:val="0"/>
          <w:szCs w:val="21"/>
          <w:lang w:val="en-GB"/>
        </w:rPr>
        <w:t xml:space="preserve"> UE in FR</w:t>
      </w:r>
      <w:r w:rsidR="003046B8">
        <w:rPr>
          <w:rFonts w:ascii="Times New Roman" w:eastAsia="宋体" w:hAnsi="Times New Roman" w:cs="Times New Roman"/>
          <w:iCs/>
          <w:color w:val="000000"/>
          <w:kern w:val="0"/>
          <w:szCs w:val="21"/>
          <w:lang w:val="en-GB"/>
        </w:rPr>
        <w:t>1.</w:t>
      </w:r>
    </w:p>
    <w:p w14:paraId="7AF8F3F8" w14:textId="26BA8878" w:rsidR="009978B9" w:rsidRPr="00410C62" w:rsidRDefault="009978B9" w:rsidP="009978B9">
      <w:pPr>
        <w:pStyle w:val="af2"/>
        <w:spacing w:before="260" w:after="0"/>
        <w:rPr>
          <w:sz w:val="21"/>
          <w:szCs w:val="21"/>
        </w:rPr>
      </w:pPr>
      <w:r w:rsidRPr="00410C62">
        <w:rPr>
          <w:sz w:val="21"/>
          <w:szCs w:val="21"/>
        </w:rPr>
        <w:t xml:space="preserve">Proposal </w:t>
      </w:r>
      <w:r w:rsidRPr="00410C62">
        <w:rPr>
          <w:sz w:val="21"/>
          <w:szCs w:val="21"/>
        </w:rPr>
        <w:fldChar w:fldCharType="begin"/>
      </w:r>
      <w:r w:rsidRPr="00410C62">
        <w:rPr>
          <w:sz w:val="21"/>
          <w:szCs w:val="21"/>
        </w:rPr>
        <w:instrText xml:space="preserve"> SEQ Proposal \* ARABIC </w:instrText>
      </w:r>
      <w:r w:rsidRPr="00410C62">
        <w:rPr>
          <w:sz w:val="21"/>
          <w:szCs w:val="21"/>
        </w:rPr>
        <w:fldChar w:fldCharType="separate"/>
      </w:r>
      <w:r w:rsidR="00E349D0">
        <w:rPr>
          <w:noProof/>
          <w:sz w:val="21"/>
          <w:szCs w:val="21"/>
        </w:rPr>
        <w:t>1</w:t>
      </w:r>
      <w:r w:rsidRPr="00410C62">
        <w:rPr>
          <w:sz w:val="21"/>
          <w:szCs w:val="21"/>
        </w:rPr>
        <w:fldChar w:fldCharType="end"/>
      </w:r>
      <w:r w:rsidRPr="00410C62">
        <w:rPr>
          <w:sz w:val="21"/>
          <w:szCs w:val="21"/>
        </w:rPr>
        <w:t xml:space="preserve">: </w:t>
      </w:r>
      <w:r w:rsidR="00DC39D5">
        <w:rPr>
          <w:rFonts w:eastAsia="宋体"/>
          <w:iCs/>
          <w:color w:val="000000"/>
          <w:szCs w:val="21"/>
        </w:rPr>
        <w:t>S</w:t>
      </w:r>
      <w:r w:rsidR="00DC39D5" w:rsidRPr="00495CAA">
        <w:rPr>
          <w:rFonts w:eastAsia="宋体"/>
          <w:iCs/>
          <w:color w:val="000000"/>
          <w:szCs w:val="21"/>
        </w:rPr>
        <w:t xml:space="preserve">upport reducing the number of cells and number of SSBs for </w:t>
      </w:r>
      <w:proofErr w:type="spellStart"/>
      <w:r w:rsidR="00DC39D5" w:rsidRPr="00495CAA">
        <w:rPr>
          <w:rFonts w:eastAsia="宋体"/>
          <w:iCs/>
          <w:color w:val="000000"/>
          <w:szCs w:val="21"/>
        </w:rPr>
        <w:t>RedCap</w:t>
      </w:r>
      <w:proofErr w:type="spellEnd"/>
      <w:r w:rsidR="00DC39D5" w:rsidRPr="00495CAA">
        <w:rPr>
          <w:rFonts w:eastAsia="宋体"/>
          <w:iCs/>
          <w:color w:val="000000"/>
          <w:szCs w:val="21"/>
        </w:rPr>
        <w:t xml:space="preserve"> in FR1 and FR2</w:t>
      </w:r>
      <w:r w:rsidR="003046B8">
        <w:rPr>
          <w:sz w:val="21"/>
          <w:szCs w:val="21"/>
        </w:rPr>
        <w:t xml:space="preserve">, e.g., </w:t>
      </w:r>
      <w:r w:rsidR="003046B8" w:rsidRPr="003046B8">
        <w:rPr>
          <w:rFonts w:eastAsia="宋体"/>
          <w:iCs/>
          <w:color w:val="000000"/>
          <w:szCs w:val="21"/>
        </w:rPr>
        <w:t>5 identified cells and 10 SSBs</w:t>
      </w:r>
      <w:r w:rsidR="003046B8">
        <w:rPr>
          <w:rFonts w:eastAsia="宋体"/>
          <w:iCs/>
          <w:color w:val="000000"/>
          <w:szCs w:val="21"/>
        </w:rPr>
        <w:t>.</w:t>
      </w:r>
    </w:p>
    <w:p w14:paraId="561C0D8C" w14:textId="0D0D336A" w:rsidR="00DB1EB2" w:rsidRPr="00410C62" w:rsidRDefault="00DC39D5" w:rsidP="009B1C12">
      <w:pPr>
        <w:pStyle w:val="3"/>
        <w:spacing w:after="0"/>
        <w:rPr>
          <w:rFonts w:ascii="Times New Roman" w:eastAsia="宋体" w:hAnsi="Times New Roman" w:cs="Times New Roman"/>
          <w:kern w:val="0"/>
          <w:sz w:val="21"/>
          <w:szCs w:val="21"/>
          <w:u w:val="single"/>
          <w:lang w:val="en-GB"/>
        </w:rPr>
      </w:pPr>
      <w:r>
        <w:rPr>
          <w:rFonts w:ascii="Times New Roman" w:eastAsia="宋体" w:hAnsi="Times New Roman" w:cs="Times New Roman"/>
          <w:kern w:val="0"/>
          <w:sz w:val="21"/>
          <w:szCs w:val="21"/>
          <w:u w:val="single"/>
          <w:lang w:val="en-GB"/>
        </w:rPr>
        <w:t>P</w:t>
      </w:r>
      <w:r w:rsidR="00F57231" w:rsidRPr="00410C62">
        <w:rPr>
          <w:rFonts w:ascii="Times New Roman" w:eastAsia="宋体" w:hAnsi="Times New Roman" w:cs="Times New Roman"/>
          <w:kern w:val="0"/>
          <w:sz w:val="21"/>
          <w:szCs w:val="21"/>
          <w:u w:val="single"/>
          <w:lang w:val="en-GB"/>
        </w:rPr>
        <w:t>aging reception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74819" w:rsidRPr="00410C62" w14:paraId="3BB5AE14" w14:textId="77777777" w:rsidTr="00DC39D5">
        <w:trPr>
          <w:trHeight w:val="1435"/>
        </w:trPr>
        <w:tc>
          <w:tcPr>
            <w:tcW w:w="9628" w:type="dxa"/>
          </w:tcPr>
          <w:p w14:paraId="0368128F" w14:textId="77777777" w:rsidR="00DC39D5" w:rsidRPr="00DC39D5" w:rsidRDefault="00DC39D5" w:rsidP="00DC39D5">
            <w:pPr>
              <w:spacing w:line="259" w:lineRule="auto"/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1"/>
                <w:u w:val="single"/>
                <w:lang w:val="en-GB"/>
              </w:rPr>
            </w:pPr>
            <w:r w:rsidRPr="00DC39D5"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1"/>
                <w:u w:val="single"/>
                <w:lang w:val="en-GB"/>
              </w:rPr>
              <w:t>Impact on paging reception requirements for FD-FFD/TDD UEs</w:t>
            </w:r>
          </w:p>
          <w:p w14:paraId="568DB31F" w14:textId="46011BDF" w:rsidR="00DC39D5" w:rsidRPr="00DC39D5" w:rsidRDefault="00DC39D5" w:rsidP="00DC39D5">
            <w:pPr>
              <w:numPr>
                <w:ilvl w:val="0"/>
                <w:numId w:val="31"/>
              </w:numPr>
              <w:spacing w:line="259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val="en-GB"/>
              </w:rPr>
            </w:pPr>
            <w:r w:rsidRPr="00DC39D5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val="en-GB"/>
              </w:rPr>
              <w:t>Option 1 (vivo, Xiaomi, CMCC, E///, QC):</w:t>
            </w:r>
            <w:r w:rsidRPr="00DC39D5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val="en-GB"/>
              </w:rPr>
              <w:t xml:space="preserve"> There is no impact on the requirement for maximum interruption in paging reception, i.e. Rel-15 requirements shall apply to </w:t>
            </w:r>
            <w:proofErr w:type="spellStart"/>
            <w:r w:rsidRPr="00DC39D5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val="en-GB"/>
              </w:rPr>
              <w:t>RedCap</w:t>
            </w:r>
            <w:proofErr w:type="spellEnd"/>
            <w:r w:rsidRPr="00DC39D5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val="en-GB"/>
              </w:rPr>
              <w:t>.</w:t>
            </w:r>
          </w:p>
          <w:p w14:paraId="72F1A78C" w14:textId="4E807707" w:rsidR="00574819" w:rsidRPr="00DC39D5" w:rsidRDefault="00DC39D5" w:rsidP="00DC39D5">
            <w:pPr>
              <w:numPr>
                <w:ilvl w:val="0"/>
                <w:numId w:val="31"/>
              </w:numPr>
              <w:spacing w:line="259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val="en-GB"/>
              </w:rPr>
            </w:pPr>
            <w:r w:rsidRPr="00DC39D5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val="en-GB"/>
              </w:rPr>
              <w:t>Option 2 (HW):</w:t>
            </w:r>
            <w:r w:rsidRPr="00DC39D5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  <w:lang w:val="en-GB"/>
              </w:rPr>
              <w:tab/>
            </w:r>
            <w:r w:rsidRPr="00DC39D5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 xml:space="preserve">For </w:t>
            </w:r>
            <w:proofErr w:type="spellStart"/>
            <w:r w:rsidRPr="00DC39D5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>RedCap</w:t>
            </w:r>
            <w:proofErr w:type="spellEnd"/>
            <w:r w:rsidRPr="00DC39D5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  <w:t xml:space="preserve"> with 1RX, t</w:t>
            </w:r>
            <w:r w:rsidRPr="00DC39D5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lang w:val="en-GB"/>
              </w:rPr>
              <w:t>he interruption time shall not exceed T</w:t>
            </w:r>
            <w:r w:rsidRPr="00DC39D5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vertAlign w:val="subscript"/>
                <w:lang w:val="en-GB"/>
              </w:rPr>
              <w:t xml:space="preserve">SI-NR </w:t>
            </w:r>
            <w:r w:rsidRPr="00DC39D5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lang w:val="en-GB"/>
              </w:rPr>
              <w:t>+ 3*</w:t>
            </w:r>
            <w:proofErr w:type="spellStart"/>
            <w:r w:rsidRPr="00DC39D5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lang w:val="en-GB"/>
              </w:rPr>
              <w:t>T</w:t>
            </w:r>
            <w:r w:rsidRPr="00DC39D5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vertAlign w:val="subscript"/>
                <w:lang w:val="en-GB"/>
              </w:rPr>
              <w:t>target_cell_SMTC_period</w:t>
            </w:r>
            <w:proofErr w:type="spellEnd"/>
            <w:r w:rsidRPr="00DC39D5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vertAlign w:val="subscript"/>
                <w:lang w:val="en-GB"/>
              </w:rPr>
              <w:t xml:space="preserve"> </w:t>
            </w:r>
            <w:proofErr w:type="spellStart"/>
            <w:r w:rsidRPr="00DC39D5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lang w:val="en-GB"/>
              </w:rPr>
              <w:t>ms</w:t>
            </w:r>
            <w:proofErr w:type="spellEnd"/>
            <w:r w:rsidRPr="00DC39D5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lang w:val="en-GB"/>
              </w:rPr>
              <w:t>.</w:t>
            </w:r>
          </w:p>
        </w:tc>
      </w:tr>
    </w:tbl>
    <w:p w14:paraId="204D5F92" w14:textId="161A0B40" w:rsidR="009978B9" w:rsidRPr="00410C62" w:rsidRDefault="005B0C79" w:rsidP="00BA400F">
      <w:pPr>
        <w:spacing w:before="240" w:after="240"/>
        <w:jc w:val="both"/>
        <w:rPr>
          <w:rFonts w:ascii="Times New Roman" w:eastAsia="+mn-ea" w:hAnsi="Times New Roman" w:cs="Times New Roman"/>
          <w:color w:val="000000"/>
          <w:kern w:val="24"/>
          <w:szCs w:val="21"/>
        </w:rPr>
      </w:pPr>
      <w:r w:rsidRPr="00410C62">
        <w:rPr>
          <w:rFonts w:ascii="Times New Roman" w:hAnsi="Times New Roman" w:cs="Times New Roman" w:hint="eastAsia"/>
          <w:szCs w:val="21"/>
        </w:rPr>
        <w:t>I</w:t>
      </w:r>
      <w:r w:rsidRPr="00410C62">
        <w:rPr>
          <w:rFonts w:ascii="Times New Roman" w:hAnsi="Times New Roman" w:cs="Times New Roman"/>
          <w:szCs w:val="21"/>
        </w:rPr>
        <w:t xml:space="preserve">n current </w:t>
      </w:r>
      <w:r w:rsidR="00D325BC" w:rsidRPr="00410C62">
        <w:rPr>
          <w:rFonts w:ascii="Times New Roman" w:hAnsi="Times New Roman" w:cs="Times New Roman"/>
          <w:szCs w:val="21"/>
        </w:rPr>
        <w:t>spec</w:t>
      </w:r>
      <w:r w:rsidRPr="00410C62">
        <w:rPr>
          <w:rFonts w:ascii="Times New Roman" w:hAnsi="Times New Roman" w:cs="Times New Roman"/>
          <w:szCs w:val="21"/>
        </w:rPr>
        <w:t xml:space="preserve">, the interruption time </w:t>
      </w:r>
      <w:r w:rsidR="00D325BC" w:rsidRPr="00410C62">
        <w:rPr>
          <w:rFonts w:ascii="Times New Roman" w:hAnsi="Times New Roman" w:cs="Times New Roman"/>
          <w:szCs w:val="21"/>
        </w:rPr>
        <w:t xml:space="preserve">for NR to NR cell re-selection </w:t>
      </w:r>
      <w:r w:rsidRPr="00410C62">
        <w:rPr>
          <w:rFonts w:ascii="Times New Roman" w:hAnsi="Times New Roman" w:cs="Times New Roman"/>
          <w:szCs w:val="21"/>
        </w:rPr>
        <w:t xml:space="preserve">is specified as </w:t>
      </w:r>
      <w:r w:rsidRPr="00410C62">
        <w:rPr>
          <w:rFonts w:ascii="Times New Roman" w:eastAsia="宋体" w:hAnsi="Times New Roman" w:cs="Times New Roman"/>
          <w:kern w:val="0"/>
          <w:szCs w:val="21"/>
          <w:lang w:val="en-GB" w:eastAsia="ko-KR"/>
        </w:rPr>
        <w:t>T</w:t>
      </w:r>
      <w:r w:rsidRPr="00410C62">
        <w:rPr>
          <w:rFonts w:ascii="Times New Roman" w:eastAsia="宋体" w:hAnsi="Times New Roman" w:cs="Times New Roman"/>
          <w:kern w:val="0"/>
          <w:szCs w:val="21"/>
          <w:vertAlign w:val="subscript"/>
          <w:lang w:val="en-GB" w:eastAsia="ko-KR"/>
        </w:rPr>
        <w:t xml:space="preserve">SI-NR </w:t>
      </w:r>
      <w:r w:rsidRPr="00410C62">
        <w:rPr>
          <w:rFonts w:ascii="Times New Roman" w:eastAsia="宋体" w:hAnsi="Times New Roman" w:cs="Times New Roman"/>
          <w:kern w:val="0"/>
          <w:szCs w:val="21"/>
          <w:lang w:val="en-GB" w:eastAsia="ko-KR"/>
        </w:rPr>
        <w:t>+ 2*</w:t>
      </w:r>
      <w:proofErr w:type="spellStart"/>
      <w:r w:rsidRPr="00410C62">
        <w:rPr>
          <w:rFonts w:ascii="Times New Roman" w:eastAsia="宋体" w:hAnsi="Times New Roman" w:cs="Times New Roman"/>
          <w:kern w:val="0"/>
          <w:szCs w:val="21"/>
          <w:lang w:val="en-GB" w:eastAsia="en-US"/>
        </w:rPr>
        <w:t>T</w:t>
      </w:r>
      <w:r w:rsidRPr="00410C62">
        <w:rPr>
          <w:rFonts w:ascii="Times New Roman" w:eastAsia="宋体" w:hAnsi="Times New Roman" w:cs="Times New Roman"/>
          <w:kern w:val="0"/>
          <w:szCs w:val="21"/>
          <w:vertAlign w:val="subscript"/>
          <w:lang w:val="en-GB" w:eastAsia="en-US"/>
        </w:rPr>
        <w:t>target_cell_SMTC_period</w:t>
      </w:r>
      <w:proofErr w:type="spellEnd"/>
      <w:r w:rsidRPr="00410C62">
        <w:rPr>
          <w:rFonts w:ascii="Times New Roman" w:eastAsia="宋体" w:hAnsi="Times New Roman" w:cs="Times New Roman"/>
          <w:kern w:val="0"/>
          <w:szCs w:val="21"/>
          <w:vertAlign w:val="subscript"/>
          <w:lang w:val="en-GB" w:eastAsia="en-US"/>
        </w:rPr>
        <w:t xml:space="preserve"> </w:t>
      </w:r>
      <w:proofErr w:type="spellStart"/>
      <w:r w:rsidRPr="00410C62">
        <w:rPr>
          <w:rFonts w:ascii="Times New Roman" w:eastAsia="宋体" w:hAnsi="Times New Roman" w:cs="Times New Roman"/>
          <w:kern w:val="0"/>
          <w:szCs w:val="21"/>
          <w:lang w:val="en-GB" w:eastAsia="ko-KR"/>
        </w:rPr>
        <w:t>m</w:t>
      </w:r>
      <w:r w:rsidRPr="00410C62">
        <w:rPr>
          <w:rFonts w:ascii="Times New Roman" w:eastAsia="宋体" w:hAnsi="Times New Roman" w:cs="Times New Roman" w:hint="eastAsia"/>
          <w:kern w:val="0"/>
          <w:szCs w:val="21"/>
          <w:lang w:val="en-GB"/>
        </w:rPr>
        <w:t>s</w:t>
      </w:r>
      <w:proofErr w:type="spellEnd"/>
      <w:r w:rsidR="00D325BC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, </w:t>
      </w:r>
      <w:r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which </w:t>
      </w:r>
      <w:r w:rsidR="00593BF6"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consists of </w:t>
      </w:r>
      <w:r w:rsidR="00593BF6" w:rsidRPr="00410C62">
        <w:rPr>
          <w:rFonts w:ascii="Times New Roman" w:eastAsia="宋体" w:hAnsi="Times New Roman" w:cs="Times New Roman"/>
          <w:kern w:val="0"/>
          <w:szCs w:val="21"/>
        </w:rPr>
        <w:t>the time for UE to read SIB from the target cell and the time for UE to synchronize to the target cell.</w:t>
      </w:r>
      <w:r w:rsidR="0014039C" w:rsidRPr="00410C62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="009978B9" w:rsidRPr="00410C62">
        <w:rPr>
          <w:rFonts w:ascii="Times New Roman" w:hAnsi="Times New Roman" w:cs="Times New Roman"/>
          <w:szCs w:val="21"/>
        </w:rPr>
        <w:t xml:space="preserve">Companies </w:t>
      </w:r>
      <w:r w:rsidR="00286CB8" w:rsidRPr="00410C62">
        <w:rPr>
          <w:rFonts w:ascii="Times New Roman" w:hAnsi="Times New Roman" w:cs="Times New Roman"/>
          <w:szCs w:val="21"/>
        </w:rPr>
        <w:t>raised</w:t>
      </w:r>
      <w:r w:rsidR="009978B9" w:rsidRPr="00410C62">
        <w:rPr>
          <w:rFonts w:ascii="Times New Roman" w:hAnsi="Times New Roman" w:cs="Times New Roman"/>
          <w:szCs w:val="21"/>
        </w:rPr>
        <w:t xml:space="preserve"> concerns that additional time may be needed if the PO occasions of the target cell</w:t>
      </w:r>
      <w:r w:rsidR="00BB54AC">
        <w:rPr>
          <w:rFonts w:ascii="Times New Roman" w:hAnsi="Times New Roman" w:cs="Times New Roman"/>
          <w:szCs w:val="21"/>
        </w:rPr>
        <w:t xml:space="preserve"> are</w:t>
      </w:r>
      <w:r w:rsidR="009978B9" w:rsidRPr="00410C62">
        <w:rPr>
          <w:rFonts w:ascii="Times New Roman" w:hAnsi="Times New Roman" w:cs="Times New Roman"/>
          <w:szCs w:val="21"/>
        </w:rPr>
        <w:t xml:space="preserve"> within the </w:t>
      </w:r>
      <w:proofErr w:type="spellStart"/>
      <w:r w:rsidR="009978B9" w:rsidRPr="00410C62">
        <w:rPr>
          <w:rFonts w:ascii="Times New Roman" w:hAnsi="Times New Roman" w:cs="Times New Roman"/>
          <w:szCs w:val="21"/>
        </w:rPr>
        <w:t>RedCap</w:t>
      </w:r>
      <w:proofErr w:type="spellEnd"/>
      <w:r w:rsidR="009978B9" w:rsidRPr="00410C62">
        <w:rPr>
          <w:rFonts w:ascii="Times New Roman" w:hAnsi="Times New Roman" w:cs="Times New Roman"/>
          <w:szCs w:val="21"/>
        </w:rPr>
        <w:t xml:space="preserve"> specific initial BWP. </w:t>
      </w:r>
      <w:r w:rsidR="00BA400F">
        <w:rPr>
          <w:rFonts w:ascii="Times New Roman" w:hAnsi="Times New Roman" w:cs="Times New Roman"/>
          <w:szCs w:val="21"/>
        </w:rPr>
        <w:t xml:space="preserve">In our view, </w:t>
      </w:r>
      <w:r w:rsidR="0038621A" w:rsidRPr="00410C62">
        <w:rPr>
          <w:rFonts w:ascii="Times New Roman" w:hAnsi="Times New Roman" w:cs="Times New Roman"/>
          <w:szCs w:val="21"/>
        </w:rPr>
        <w:t xml:space="preserve">when the PO occasions for </w:t>
      </w:r>
      <w:proofErr w:type="spellStart"/>
      <w:r w:rsidR="0038621A" w:rsidRPr="00410C62">
        <w:rPr>
          <w:rFonts w:ascii="Times New Roman" w:hAnsi="Times New Roman" w:cs="Times New Roman"/>
          <w:szCs w:val="21"/>
        </w:rPr>
        <w:t>RedCap</w:t>
      </w:r>
      <w:proofErr w:type="spellEnd"/>
      <w:r w:rsidR="0038621A" w:rsidRPr="00410C62">
        <w:rPr>
          <w:rFonts w:ascii="Times New Roman" w:hAnsi="Times New Roman" w:cs="Times New Roman"/>
          <w:szCs w:val="21"/>
        </w:rPr>
        <w:t xml:space="preserve"> are configured in initial DL BWP, </w:t>
      </w:r>
      <w:r w:rsidR="00F67533" w:rsidRPr="00410C62">
        <w:rPr>
          <w:rFonts w:ascii="Times New Roman" w:eastAsia="+mn-ea" w:hAnsi="Times New Roman" w:cs="Times New Roman"/>
          <w:color w:val="000000"/>
          <w:kern w:val="24"/>
          <w:szCs w:val="21"/>
        </w:rPr>
        <w:t>CD-SSB</w:t>
      </w:r>
      <w:r w:rsidR="00F67533" w:rsidRPr="00410C62">
        <w:rPr>
          <w:rFonts w:ascii="Times New Roman" w:hAnsi="Times New Roman" w:cs="Times New Roman"/>
          <w:szCs w:val="21"/>
        </w:rPr>
        <w:t xml:space="preserve"> </w:t>
      </w:r>
      <w:r w:rsidR="00F67533" w:rsidRPr="00410C62">
        <w:rPr>
          <w:rFonts w:ascii="Times New Roman" w:hAnsi="Times New Roman" w:cs="Times New Roman" w:hint="eastAsia"/>
          <w:szCs w:val="21"/>
        </w:rPr>
        <w:t>is always expected</w:t>
      </w:r>
      <w:r w:rsidR="00237E2D">
        <w:rPr>
          <w:rFonts w:ascii="Times New Roman" w:hAnsi="Times New Roman" w:cs="Times New Roman"/>
          <w:szCs w:val="21"/>
        </w:rPr>
        <w:t xml:space="preserve"> in the certain BWP</w:t>
      </w:r>
      <w:r w:rsidR="0038621A" w:rsidRPr="00410C62">
        <w:rPr>
          <w:rFonts w:ascii="Times New Roman" w:eastAsia="+mn-ea" w:hAnsi="Times New Roman" w:cs="Times New Roman"/>
          <w:color w:val="000000"/>
          <w:kern w:val="24"/>
          <w:szCs w:val="21"/>
        </w:rPr>
        <w:t xml:space="preserve">. Then, </w:t>
      </w:r>
      <w:r w:rsidR="00237E2D">
        <w:rPr>
          <w:rFonts w:ascii="Times New Roman" w:eastAsia="+mn-ea" w:hAnsi="Times New Roman" w:cs="Times New Roman"/>
          <w:color w:val="000000"/>
          <w:kern w:val="24"/>
          <w:szCs w:val="21"/>
        </w:rPr>
        <w:t xml:space="preserve">we think </w:t>
      </w:r>
      <w:r w:rsidR="0038621A" w:rsidRPr="00410C62">
        <w:rPr>
          <w:rFonts w:ascii="Times New Roman" w:eastAsia="+mn-ea" w:hAnsi="Times New Roman" w:cs="Times New Roman"/>
          <w:color w:val="000000"/>
          <w:kern w:val="24"/>
          <w:szCs w:val="21"/>
        </w:rPr>
        <w:t xml:space="preserve">the current specification is applicable for </w:t>
      </w:r>
      <w:proofErr w:type="spellStart"/>
      <w:r w:rsidR="0038621A" w:rsidRPr="00410C62">
        <w:rPr>
          <w:rFonts w:ascii="Times New Roman" w:eastAsia="+mn-ea" w:hAnsi="Times New Roman" w:cs="Times New Roman"/>
          <w:color w:val="000000"/>
          <w:kern w:val="24"/>
          <w:szCs w:val="21"/>
        </w:rPr>
        <w:t>RedCap</w:t>
      </w:r>
      <w:proofErr w:type="spellEnd"/>
      <w:r w:rsidR="00703F27" w:rsidRPr="00410C62">
        <w:rPr>
          <w:rFonts w:ascii="Times New Roman" w:eastAsia="+mn-ea" w:hAnsi="Times New Roman" w:cs="Times New Roman"/>
          <w:color w:val="000000"/>
          <w:kern w:val="24"/>
          <w:szCs w:val="21"/>
        </w:rPr>
        <w:t xml:space="preserve"> </w:t>
      </w:r>
      <w:r w:rsidR="00703F27" w:rsidRPr="00410C62">
        <w:rPr>
          <w:rFonts w:ascii="Times New Roman" w:eastAsia="+mn-ea" w:hAnsi="Times New Roman" w:cs="Times New Roman" w:hint="eastAsia"/>
          <w:color w:val="000000"/>
          <w:kern w:val="24"/>
          <w:szCs w:val="21"/>
        </w:rPr>
        <w:t>UE</w:t>
      </w:r>
      <w:r w:rsidR="0038621A" w:rsidRPr="00410C62">
        <w:rPr>
          <w:rFonts w:ascii="Times New Roman" w:eastAsia="+mn-ea" w:hAnsi="Times New Roman" w:cs="Times New Roman"/>
          <w:color w:val="000000"/>
          <w:kern w:val="24"/>
          <w:szCs w:val="21"/>
        </w:rPr>
        <w:t>.</w:t>
      </w:r>
    </w:p>
    <w:p w14:paraId="7B8C91A1" w14:textId="4D7C873B" w:rsidR="00F57231" w:rsidRPr="00D07EBE" w:rsidRDefault="0038621A" w:rsidP="00D07EBE">
      <w:pPr>
        <w:spacing w:before="240" w:after="240"/>
        <w:rPr>
          <w:rFonts w:ascii="Times New Roman" w:hAnsi="Times New Roman" w:cs="Times New Roman"/>
          <w:b/>
          <w:szCs w:val="21"/>
        </w:rPr>
      </w:pPr>
      <w:r w:rsidRPr="00410C62">
        <w:rPr>
          <w:rFonts w:ascii="Times New Roman" w:hAnsi="Times New Roman" w:cs="Times New Roman"/>
          <w:b/>
          <w:szCs w:val="21"/>
        </w:rPr>
        <w:t xml:space="preserve">Proposal </w:t>
      </w:r>
      <w:r w:rsidRPr="00410C62">
        <w:rPr>
          <w:rFonts w:ascii="Times New Roman" w:hAnsi="Times New Roman" w:cs="Times New Roman"/>
          <w:b/>
          <w:szCs w:val="21"/>
        </w:rPr>
        <w:fldChar w:fldCharType="begin"/>
      </w:r>
      <w:r w:rsidRPr="00410C62">
        <w:rPr>
          <w:rFonts w:ascii="Times New Roman" w:hAnsi="Times New Roman" w:cs="Times New Roman"/>
          <w:b/>
          <w:szCs w:val="21"/>
        </w:rPr>
        <w:instrText xml:space="preserve"> SEQ Proposal \* ARABIC </w:instrText>
      </w:r>
      <w:r w:rsidRPr="00410C62">
        <w:rPr>
          <w:rFonts w:ascii="Times New Roman" w:hAnsi="Times New Roman" w:cs="Times New Roman"/>
          <w:b/>
          <w:szCs w:val="21"/>
        </w:rPr>
        <w:fldChar w:fldCharType="separate"/>
      </w:r>
      <w:r w:rsidR="00E349D0">
        <w:rPr>
          <w:rFonts w:ascii="Times New Roman" w:hAnsi="Times New Roman" w:cs="Times New Roman"/>
          <w:b/>
          <w:noProof/>
          <w:szCs w:val="21"/>
        </w:rPr>
        <w:t>2</w:t>
      </w:r>
      <w:r w:rsidRPr="00410C62">
        <w:rPr>
          <w:rFonts w:ascii="Times New Roman" w:hAnsi="Times New Roman" w:cs="Times New Roman"/>
          <w:b/>
          <w:szCs w:val="21"/>
        </w:rPr>
        <w:fldChar w:fldCharType="end"/>
      </w:r>
      <w:r w:rsidRPr="00410C62">
        <w:rPr>
          <w:rFonts w:ascii="Times New Roman" w:hAnsi="Times New Roman" w:cs="Times New Roman"/>
          <w:b/>
          <w:szCs w:val="21"/>
        </w:rPr>
        <w:t xml:space="preserve">: </w:t>
      </w:r>
      <w:r w:rsidRPr="00410C62">
        <w:rPr>
          <w:rFonts w:ascii="Times New Roman" w:eastAsia="宋体" w:hAnsi="Times New Roman" w:cs="Times New Roman"/>
          <w:b/>
          <w:color w:val="000000"/>
          <w:kern w:val="0"/>
          <w:szCs w:val="21"/>
          <w:lang w:val="en-GB"/>
        </w:rPr>
        <w:t xml:space="preserve">There is no impact on the requirement for maximum interruption in paging reception, i.e. Rel-15 requirements shall apply to </w:t>
      </w:r>
      <w:proofErr w:type="spellStart"/>
      <w:r w:rsidRPr="00410C62">
        <w:rPr>
          <w:rFonts w:ascii="Times New Roman" w:eastAsia="宋体" w:hAnsi="Times New Roman" w:cs="Times New Roman"/>
          <w:b/>
          <w:color w:val="000000"/>
          <w:kern w:val="0"/>
          <w:szCs w:val="21"/>
          <w:lang w:val="en-GB"/>
        </w:rPr>
        <w:t>RedCap</w:t>
      </w:r>
      <w:proofErr w:type="spellEnd"/>
      <w:r w:rsidRPr="00410C62">
        <w:rPr>
          <w:rFonts w:ascii="Times New Roman" w:eastAsia="宋体" w:hAnsi="Times New Roman" w:cs="Times New Roman"/>
          <w:b/>
          <w:color w:val="000000"/>
          <w:kern w:val="0"/>
          <w:szCs w:val="21"/>
          <w:lang w:val="en-GB"/>
        </w:rPr>
        <w:t>.</w:t>
      </w:r>
    </w:p>
    <w:p w14:paraId="2028708C" w14:textId="2F59E13D" w:rsidR="007E7CA6" w:rsidRPr="00BA400F" w:rsidRDefault="00F57231" w:rsidP="00BA400F">
      <w:pPr>
        <w:pStyle w:val="3"/>
        <w:spacing w:after="0"/>
        <w:rPr>
          <w:rFonts w:ascii="Times New Roman" w:eastAsia="宋体" w:hAnsi="Times New Roman" w:cs="Times New Roman"/>
          <w:kern w:val="0"/>
          <w:sz w:val="21"/>
          <w:szCs w:val="21"/>
          <w:u w:val="single"/>
          <w:lang w:val="en-GB"/>
        </w:rPr>
      </w:pPr>
      <w:r w:rsidRPr="00410C62">
        <w:rPr>
          <w:rFonts w:ascii="Times New Roman" w:eastAsia="宋体" w:hAnsi="Times New Roman" w:cs="Times New Roman"/>
          <w:kern w:val="0"/>
          <w:sz w:val="21"/>
          <w:szCs w:val="21"/>
          <w:u w:val="single"/>
          <w:lang w:val="en-GB"/>
        </w:rPr>
        <w:t>HD-FDD operation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20A0E" w:rsidRPr="00410C62" w14:paraId="7EF8D405" w14:textId="77777777" w:rsidTr="00A20A0E">
        <w:tc>
          <w:tcPr>
            <w:tcW w:w="9628" w:type="dxa"/>
          </w:tcPr>
          <w:p w14:paraId="2D24C4D5" w14:textId="77777777" w:rsidR="008B0DA8" w:rsidRPr="00151001" w:rsidRDefault="008B0DA8" w:rsidP="008B0DA8">
            <w:pPr>
              <w:widowControl w:val="0"/>
              <w:jc w:val="both"/>
              <w:rPr>
                <w:rFonts w:ascii="Times New Roman" w:eastAsia="宋体" w:hAnsi="Times New Roman" w:cs="Times New Roman"/>
                <w:b/>
                <w:color w:val="000000" w:themeColor="text1"/>
                <w:szCs w:val="21"/>
                <w:u w:val="single"/>
                <w:lang w:eastAsia="ko-KR"/>
              </w:rPr>
            </w:pPr>
            <w:r w:rsidRPr="00151001">
              <w:rPr>
                <w:rFonts w:ascii="Times New Roman" w:eastAsia="宋体" w:hAnsi="Times New Roman" w:cs="Times New Roman"/>
                <w:b/>
                <w:color w:val="000000" w:themeColor="text1"/>
                <w:szCs w:val="21"/>
                <w:u w:val="single"/>
                <w:lang w:eastAsia="ko-KR"/>
              </w:rPr>
              <w:t>Scheduling restriction for HD-FDD UE</w:t>
            </w:r>
          </w:p>
          <w:p w14:paraId="1CB35904" w14:textId="77777777" w:rsidR="00BA400F" w:rsidRPr="00BA400F" w:rsidRDefault="00BA400F" w:rsidP="00BA400F">
            <w:pPr>
              <w:numPr>
                <w:ilvl w:val="0"/>
                <w:numId w:val="31"/>
              </w:numPr>
              <w:spacing w:line="259" w:lineRule="auto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lang w:val="en-GB"/>
              </w:rPr>
            </w:pPr>
            <w:r w:rsidRPr="00BA400F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lang w:val="en-GB"/>
              </w:rPr>
              <w:t xml:space="preserve">Option 1 (MTK): Support introducing scheduling restriction </w:t>
            </w:r>
            <w:proofErr w:type="spellStart"/>
            <w:r w:rsidRPr="00BA400F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lang w:val="en-GB"/>
              </w:rPr>
              <w:t>restriction</w:t>
            </w:r>
            <w:proofErr w:type="spellEnd"/>
            <w:r w:rsidRPr="00BA400F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lang w:val="en-GB"/>
              </w:rPr>
              <w:t xml:space="preserve"> on 5G NR </w:t>
            </w:r>
            <w:proofErr w:type="spellStart"/>
            <w:r w:rsidRPr="00BA400F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lang w:val="en-GB"/>
              </w:rPr>
              <w:t>RedCap</w:t>
            </w:r>
            <w:proofErr w:type="spellEnd"/>
            <w:r w:rsidRPr="00BA400F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lang w:val="en-GB"/>
              </w:rPr>
              <w:t xml:space="preserve"> UEs performing measurements in HD-FDD bands.</w:t>
            </w:r>
          </w:p>
          <w:p w14:paraId="0AA88B68" w14:textId="0A8392C7" w:rsidR="00A20A0E" w:rsidRPr="00BA400F" w:rsidRDefault="00BA400F" w:rsidP="00BA400F">
            <w:pPr>
              <w:numPr>
                <w:ilvl w:val="0"/>
                <w:numId w:val="31"/>
              </w:numPr>
              <w:spacing w:line="259" w:lineRule="auto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lang w:val="en-GB"/>
              </w:rPr>
            </w:pPr>
            <w:r w:rsidRPr="00BA400F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lang w:val="en-GB"/>
              </w:rPr>
              <w:lastRenderedPageBreak/>
              <w:t xml:space="preserve">Option 2 (CMCC, HW, E///, Nokia, ZTE, Apple, Xiaomi): </w:t>
            </w:r>
            <w:bookmarkStart w:id="6" w:name="_Hlk95331855"/>
            <w:r w:rsidRPr="00BA400F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lang w:val="en-GB"/>
              </w:rPr>
              <w:t xml:space="preserve">No need to introduce scheduling availability restriction on 5G NR </w:t>
            </w:r>
            <w:proofErr w:type="spellStart"/>
            <w:r w:rsidRPr="00BA400F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lang w:val="en-GB"/>
              </w:rPr>
              <w:t>RedCap</w:t>
            </w:r>
            <w:proofErr w:type="spellEnd"/>
            <w:r w:rsidRPr="00BA400F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  <w:lang w:val="en-GB"/>
              </w:rPr>
              <w:t xml:space="preserve"> UEs performing measurements in HD-FDD bands.</w:t>
            </w:r>
            <w:bookmarkEnd w:id="6"/>
          </w:p>
        </w:tc>
      </w:tr>
    </w:tbl>
    <w:p w14:paraId="46D28A1D" w14:textId="6752597A" w:rsidR="008D5F87" w:rsidRPr="00A8254D" w:rsidRDefault="00A8254D" w:rsidP="00A8254D">
      <w:pPr>
        <w:spacing w:after="120"/>
        <w:rPr>
          <w:rFonts w:ascii="Times New Roman" w:eastAsia="宋体" w:hAnsi="Times New Roman" w:cs="Times New Roman"/>
          <w:bCs/>
          <w:color w:val="000000"/>
          <w:kern w:val="0"/>
          <w:szCs w:val="21"/>
          <w:lang w:val="en-GB"/>
        </w:rPr>
      </w:pPr>
      <w:r>
        <w:rPr>
          <w:rFonts w:ascii="Times New Roman" w:eastAsia="宋体" w:hAnsi="Times New Roman" w:cs="Times New Roman"/>
          <w:bCs/>
          <w:color w:val="000000"/>
          <w:kern w:val="0"/>
          <w:szCs w:val="21"/>
          <w:lang w:val="en-GB"/>
        </w:rPr>
        <w:lastRenderedPageBreak/>
        <w:t xml:space="preserve">For </w:t>
      </w:r>
      <w:r w:rsidR="008D5F87" w:rsidRPr="00A8254D">
        <w:rPr>
          <w:rFonts w:ascii="Times New Roman" w:eastAsia="宋体" w:hAnsi="Times New Roman" w:cs="Times New Roman"/>
          <w:bCs/>
          <w:color w:val="000000"/>
          <w:kern w:val="0"/>
          <w:szCs w:val="21"/>
          <w:lang w:val="en-GB"/>
        </w:rPr>
        <w:t>HD-FDD</w:t>
      </w:r>
      <w:r>
        <w:rPr>
          <w:rFonts w:ascii="Times New Roman" w:eastAsia="宋体" w:hAnsi="Times New Roman" w:cs="Times New Roman"/>
          <w:bCs/>
          <w:color w:val="000000"/>
          <w:kern w:val="0"/>
          <w:szCs w:val="21"/>
          <w:lang w:val="en-GB"/>
        </w:rPr>
        <w:t xml:space="preserve">, </w:t>
      </w:r>
      <w:r w:rsidR="008D5F87" w:rsidRPr="00A8254D">
        <w:rPr>
          <w:rFonts w:ascii="Times New Roman" w:eastAsia="宋体" w:hAnsi="Times New Roman" w:cs="Times New Roman"/>
          <w:bCs/>
          <w:color w:val="000000"/>
          <w:kern w:val="0"/>
          <w:szCs w:val="21"/>
          <w:lang w:val="en-GB"/>
        </w:rPr>
        <w:t>there would not be scheduling restriction on UL transmission due to UE DL measurement, but still UE may have scheduling restriction on DL data/control when colliding with DL measurement</w:t>
      </w:r>
      <w:r>
        <w:rPr>
          <w:rFonts w:ascii="Times New Roman" w:eastAsia="宋体" w:hAnsi="Times New Roman" w:cs="Times New Roman"/>
          <w:bCs/>
          <w:color w:val="000000"/>
          <w:kern w:val="0"/>
          <w:szCs w:val="21"/>
          <w:lang w:val="en-GB"/>
        </w:rPr>
        <w:t xml:space="preserve"> </w:t>
      </w:r>
      <w:r w:rsidR="008D5F87" w:rsidRPr="00A8254D">
        <w:rPr>
          <w:rFonts w:ascii="Times New Roman" w:eastAsia="宋体" w:hAnsi="Times New Roman" w:cs="Times New Roman"/>
          <w:bCs/>
          <w:color w:val="000000"/>
          <w:kern w:val="0"/>
          <w:szCs w:val="21"/>
          <w:lang w:val="en-GB"/>
        </w:rPr>
        <w:t>(</w:t>
      </w:r>
      <w:r>
        <w:rPr>
          <w:rFonts w:ascii="Times New Roman" w:eastAsia="宋体" w:hAnsi="Times New Roman" w:cs="Times New Roman"/>
          <w:bCs/>
          <w:color w:val="000000"/>
          <w:kern w:val="0"/>
          <w:szCs w:val="21"/>
          <w:lang w:val="en-GB"/>
        </w:rPr>
        <w:t xml:space="preserve">e.g., </w:t>
      </w:r>
      <w:r w:rsidR="008D5F87" w:rsidRPr="00A8254D">
        <w:rPr>
          <w:rFonts w:ascii="Times New Roman" w:eastAsia="宋体" w:hAnsi="Times New Roman" w:cs="Times New Roman"/>
          <w:bCs/>
          <w:color w:val="000000"/>
          <w:kern w:val="0"/>
          <w:szCs w:val="21"/>
          <w:lang w:val="en-GB"/>
        </w:rPr>
        <w:t>mixed numerology or beam sweeping)</w:t>
      </w:r>
      <w:r>
        <w:rPr>
          <w:rFonts w:ascii="Times New Roman" w:eastAsia="宋体" w:hAnsi="Times New Roman" w:cs="Times New Roman"/>
          <w:bCs/>
          <w:color w:val="000000"/>
          <w:kern w:val="0"/>
          <w:szCs w:val="21"/>
          <w:lang w:val="en-GB"/>
        </w:rPr>
        <w:t>. T</w:t>
      </w:r>
      <w:r w:rsidR="008D5F87" w:rsidRPr="00A8254D">
        <w:rPr>
          <w:rFonts w:ascii="Times New Roman" w:eastAsia="宋体" w:hAnsi="Times New Roman" w:cs="Times New Roman" w:hint="eastAsia"/>
          <w:bCs/>
          <w:color w:val="000000"/>
          <w:kern w:val="0"/>
          <w:szCs w:val="21"/>
          <w:lang w:val="en-GB"/>
        </w:rPr>
        <w:t xml:space="preserve">his is </w:t>
      </w:r>
      <w:r w:rsidR="008D5F87" w:rsidRPr="00A8254D">
        <w:rPr>
          <w:rFonts w:ascii="Times New Roman" w:eastAsia="宋体" w:hAnsi="Times New Roman" w:cs="Times New Roman"/>
          <w:bCs/>
          <w:color w:val="000000"/>
          <w:kern w:val="0"/>
          <w:szCs w:val="21"/>
          <w:lang w:val="en-GB"/>
        </w:rPr>
        <w:t>common</w:t>
      </w:r>
      <w:r w:rsidR="008D5F87" w:rsidRPr="00A8254D">
        <w:rPr>
          <w:rFonts w:ascii="Times New Roman" w:eastAsia="宋体" w:hAnsi="Times New Roman" w:cs="Times New Roman" w:hint="eastAsia"/>
          <w:bCs/>
          <w:color w:val="000000"/>
          <w:kern w:val="0"/>
          <w:szCs w:val="21"/>
          <w:lang w:val="en-GB"/>
        </w:rPr>
        <w:t xml:space="preserve"> scheduling </w:t>
      </w:r>
      <w:r w:rsidR="008D5F87" w:rsidRPr="00A8254D">
        <w:rPr>
          <w:rFonts w:ascii="Times New Roman" w:eastAsia="宋体" w:hAnsi="Times New Roman" w:cs="Times New Roman"/>
          <w:bCs/>
          <w:color w:val="000000"/>
          <w:kern w:val="0"/>
          <w:szCs w:val="21"/>
          <w:lang w:val="en-GB"/>
        </w:rPr>
        <w:t>restriction</w:t>
      </w:r>
      <w:r w:rsidR="008D5F87" w:rsidRPr="00A8254D">
        <w:rPr>
          <w:rFonts w:ascii="Times New Roman" w:eastAsia="宋体" w:hAnsi="Times New Roman" w:cs="Times New Roman" w:hint="eastAsia"/>
          <w:bCs/>
          <w:color w:val="000000"/>
          <w:kern w:val="0"/>
          <w:szCs w:val="21"/>
          <w:lang w:val="en-GB"/>
        </w:rPr>
        <w:t>,</w:t>
      </w:r>
      <w:r>
        <w:rPr>
          <w:rFonts w:ascii="Times New Roman" w:eastAsia="宋体" w:hAnsi="Times New Roman" w:cs="Times New Roman"/>
          <w:bCs/>
          <w:color w:val="000000"/>
          <w:kern w:val="0"/>
          <w:szCs w:val="21"/>
          <w:lang w:val="en-GB"/>
        </w:rPr>
        <w:t xml:space="preserve"> but</w:t>
      </w:r>
      <w:r w:rsidR="008D5F87" w:rsidRPr="00A8254D">
        <w:rPr>
          <w:rFonts w:ascii="Times New Roman" w:eastAsia="宋体" w:hAnsi="Times New Roman" w:cs="Times New Roman" w:hint="eastAsia"/>
          <w:bCs/>
          <w:color w:val="000000"/>
          <w:kern w:val="0"/>
          <w:szCs w:val="21"/>
          <w:lang w:val="en-GB"/>
        </w:rPr>
        <w:t xml:space="preserve"> not HD-FDD </w:t>
      </w:r>
      <w:r w:rsidR="008D5F87" w:rsidRPr="00A8254D">
        <w:rPr>
          <w:rFonts w:ascii="Times New Roman" w:eastAsia="宋体" w:hAnsi="Times New Roman" w:cs="Times New Roman"/>
          <w:bCs/>
          <w:color w:val="000000"/>
          <w:kern w:val="0"/>
          <w:szCs w:val="21"/>
          <w:lang w:val="en-GB"/>
        </w:rPr>
        <w:t>specific</w:t>
      </w:r>
      <w:r w:rsidR="008D5F87" w:rsidRPr="00A8254D">
        <w:rPr>
          <w:rFonts w:ascii="Times New Roman" w:eastAsia="宋体" w:hAnsi="Times New Roman" w:cs="Times New Roman" w:hint="eastAsia"/>
          <w:bCs/>
          <w:color w:val="000000"/>
          <w:kern w:val="0"/>
          <w:szCs w:val="21"/>
          <w:lang w:val="en-GB"/>
        </w:rPr>
        <w:t xml:space="preserve">. </w:t>
      </w:r>
      <w:r w:rsidR="002761BD">
        <w:rPr>
          <w:rFonts w:ascii="Times New Roman" w:eastAsia="宋体" w:hAnsi="Times New Roman" w:cs="Times New Roman"/>
          <w:bCs/>
          <w:color w:val="000000"/>
          <w:kern w:val="0"/>
          <w:szCs w:val="21"/>
          <w:lang w:val="en-GB"/>
        </w:rPr>
        <w:t>T</w:t>
      </w:r>
      <w:r w:rsidR="008D5F87" w:rsidRPr="00A8254D">
        <w:rPr>
          <w:rFonts w:ascii="Times New Roman" w:eastAsia="宋体" w:hAnsi="Times New Roman" w:cs="Times New Roman" w:hint="eastAsia"/>
          <w:bCs/>
          <w:color w:val="000000"/>
          <w:kern w:val="0"/>
          <w:szCs w:val="21"/>
          <w:lang w:val="en-GB"/>
        </w:rPr>
        <w:t>he existing scheduling restriction can be reused</w:t>
      </w:r>
      <w:r w:rsidR="002761BD">
        <w:rPr>
          <w:rFonts w:ascii="Times New Roman" w:eastAsia="宋体" w:hAnsi="Times New Roman" w:cs="Times New Roman"/>
          <w:bCs/>
          <w:color w:val="000000"/>
          <w:kern w:val="0"/>
          <w:szCs w:val="21"/>
          <w:lang w:val="en-GB"/>
        </w:rPr>
        <w:t>, and n</w:t>
      </w:r>
      <w:r w:rsidR="008D5F87" w:rsidRPr="00A8254D">
        <w:rPr>
          <w:rFonts w:ascii="Times New Roman" w:eastAsia="宋体" w:hAnsi="Times New Roman" w:cs="Times New Roman" w:hint="eastAsia"/>
          <w:bCs/>
          <w:color w:val="000000"/>
          <w:kern w:val="0"/>
          <w:szCs w:val="21"/>
          <w:lang w:val="en-GB"/>
        </w:rPr>
        <w:t>o new requirements are needed</w:t>
      </w:r>
    </w:p>
    <w:p w14:paraId="5BD0E62E" w14:textId="7F72AFA5" w:rsidR="00D35093" w:rsidRPr="001C7C16" w:rsidRDefault="00F80207" w:rsidP="001C7C16">
      <w:pPr>
        <w:spacing w:before="120" w:after="120"/>
        <w:jc w:val="both"/>
        <w:rPr>
          <w:rFonts w:ascii="Times New Roman" w:hAnsi="Times New Roman" w:cs="Times New Roman"/>
          <w:b/>
          <w:bCs/>
          <w:kern w:val="0"/>
          <w:szCs w:val="21"/>
          <w:lang w:val="en-GB"/>
        </w:rPr>
      </w:pPr>
      <w:r w:rsidRPr="00410C62">
        <w:rPr>
          <w:rFonts w:ascii="Times New Roman" w:hAnsi="Times New Roman" w:cs="Times New Roman"/>
          <w:b/>
          <w:szCs w:val="21"/>
        </w:rPr>
        <w:t xml:space="preserve">Proposal </w:t>
      </w:r>
      <w:r w:rsidR="002761BD">
        <w:rPr>
          <w:rFonts w:ascii="Times New Roman" w:hAnsi="Times New Roman" w:cs="Times New Roman"/>
          <w:b/>
          <w:szCs w:val="21"/>
        </w:rPr>
        <w:t>3</w:t>
      </w:r>
      <w:r w:rsidRPr="00410C62">
        <w:rPr>
          <w:rFonts w:ascii="Times New Roman" w:hAnsi="Times New Roman" w:cs="Times New Roman"/>
          <w:b/>
          <w:szCs w:val="21"/>
        </w:rPr>
        <w:t xml:space="preserve">: </w:t>
      </w:r>
      <w:r w:rsidR="00BA400F" w:rsidRPr="00BA400F">
        <w:rPr>
          <w:rFonts w:ascii="Times New Roman" w:hAnsi="Times New Roman" w:cs="Times New Roman"/>
          <w:b/>
          <w:bCs/>
          <w:szCs w:val="21"/>
          <w:lang w:val="en-GB"/>
        </w:rPr>
        <w:t>No need to introduce</w:t>
      </w:r>
      <w:r w:rsidR="002761BD">
        <w:rPr>
          <w:rFonts w:ascii="Times New Roman" w:hAnsi="Times New Roman" w:cs="Times New Roman"/>
          <w:b/>
          <w:bCs/>
          <w:szCs w:val="21"/>
          <w:lang w:val="en-GB"/>
        </w:rPr>
        <w:t xml:space="preserve"> specific</w:t>
      </w:r>
      <w:r w:rsidR="00BA400F" w:rsidRPr="00BA400F">
        <w:rPr>
          <w:rFonts w:ascii="Times New Roman" w:hAnsi="Times New Roman" w:cs="Times New Roman"/>
          <w:b/>
          <w:bCs/>
          <w:szCs w:val="21"/>
          <w:lang w:val="en-GB"/>
        </w:rPr>
        <w:t xml:space="preserve"> scheduling restriction on </w:t>
      </w:r>
      <w:proofErr w:type="spellStart"/>
      <w:r w:rsidR="00BA400F" w:rsidRPr="00BA400F">
        <w:rPr>
          <w:rFonts w:ascii="Times New Roman" w:hAnsi="Times New Roman" w:cs="Times New Roman"/>
          <w:b/>
          <w:bCs/>
          <w:szCs w:val="21"/>
          <w:lang w:val="en-GB"/>
        </w:rPr>
        <w:t>RedCap</w:t>
      </w:r>
      <w:proofErr w:type="spellEnd"/>
      <w:r w:rsidR="00BA400F" w:rsidRPr="00BA400F">
        <w:rPr>
          <w:rFonts w:ascii="Times New Roman" w:hAnsi="Times New Roman" w:cs="Times New Roman"/>
          <w:b/>
          <w:bCs/>
          <w:szCs w:val="21"/>
          <w:lang w:val="en-GB"/>
        </w:rPr>
        <w:t xml:space="preserve"> UEs performing measurements in HD-FDD bands.</w:t>
      </w:r>
    </w:p>
    <w:p w14:paraId="16597E6A" w14:textId="77777777" w:rsidR="00556779" w:rsidRPr="00324654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324654">
        <w:rPr>
          <w:rFonts w:ascii="Arial" w:hAnsi="Arial" w:cs="Times New Roman" w:hint="eastAsia"/>
          <w:sz w:val="36"/>
          <w:szCs w:val="20"/>
          <w:lang w:val="en-GB"/>
        </w:rPr>
        <w:t>Conclusion</w:t>
      </w:r>
    </w:p>
    <w:p w14:paraId="1B07F520" w14:textId="77777777" w:rsidR="003046B8" w:rsidRPr="00410C62" w:rsidRDefault="003046B8" w:rsidP="003046B8">
      <w:pPr>
        <w:pStyle w:val="af2"/>
        <w:spacing w:before="260" w:after="0"/>
        <w:rPr>
          <w:sz w:val="21"/>
          <w:szCs w:val="21"/>
        </w:rPr>
      </w:pPr>
      <w:r w:rsidRPr="00410C62">
        <w:rPr>
          <w:sz w:val="21"/>
          <w:szCs w:val="21"/>
        </w:rPr>
        <w:t xml:space="preserve">Proposal </w:t>
      </w:r>
      <w:r w:rsidRPr="00410C62">
        <w:rPr>
          <w:sz w:val="21"/>
          <w:szCs w:val="21"/>
        </w:rPr>
        <w:fldChar w:fldCharType="begin"/>
      </w:r>
      <w:r w:rsidRPr="00410C62">
        <w:rPr>
          <w:sz w:val="21"/>
          <w:szCs w:val="21"/>
        </w:rPr>
        <w:instrText xml:space="preserve"> SEQ Proposal \* ARABIC </w:instrText>
      </w:r>
      <w:r w:rsidRPr="00410C62">
        <w:rPr>
          <w:sz w:val="21"/>
          <w:szCs w:val="21"/>
        </w:rPr>
        <w:fldChar w:fldCharType="separate"/>
      </w:r>
      <w:r>
        <w:rPr>
          <w:noProof/>
          <w:sz w:val="21"/>
          <w:szCs w:val="21"/>
        </w:rPr>
        <w:t>1</w:t>
      </w:r>
      <w:r w:rsidRPr="00410C62">
        <w:rPr>
          <w:sz w:val="21"/>
          <w:szCs w:val="21"/>
        </w:rPr>
        <w:fldChar w:fldCharType="end"/>
      </w:r>
      <w:r w:rsidRPr="00410C62">
        <w:rPr>
          <w:sz w:val="21"/>
          <w:szCs w:val="21"/>
        </w:rPr>
        <w:t xml:space="preserve">: </w:t>
      </w:r>
      <w:r>
        <w:rPr>
          <w:rFonts w:eastAsia="宋体"/>
          <w:iCs/>
          <w:color w:val="000000"/>
          <w:szCs w:val="21"/>
        </w:rPr>
        <w:t>S</w:t>
      </w:r>
      <w:r w:rsidRPr="00495CAA">
        <w:rPr>
          <w:rFonts w:eastAsia="宋体"/>
          <w:iCs/>
          <w:color w:val="000000"/>
          <w:szCs w:val="21"/>
        </w:rPr>
        <w:t xml:space="preserve">upport reducing the number of cells and number of SSBs for </w:t>
      </w:r>
      <w:proofErr w:type="spellStart"/>
      <w:r w:rsidRPr="00495CAA">
        <w:rPr>
          <w:rFonts w:eastAsia="宋体"/>
          <w:iCs/>
          <w:color w:val="000000"/>
          <w:szCs w:val="21"/>
        </w:rPr>
        <w:t>RedCap</w:t>
      </w:r>
      <w:proofErr w:type="spellEnd"/>
      <w:r w:rsidRPr="00495CAA">
        <w:rPr>
          <w:rFonts w:eastAsia="宋体"/>
          <w:iCs/>
          <w:color w:val="000000"/>
          <w:szCs w:val="21"/>
        </w:rPr>
        <w:t xml:space="preserve"> in FR1 and FR2</w:t>
      </w:r>
      <w:r>
        <w:rPr>
          <w:sz w:val="21"/>
          <w:szCs w:val="21"/>
        </w:rPr>
        <w:t xml:space="preserve">, e.g., </w:t>
      </w:r>
      <w:r w:rsidRPr="003046B8">
        <w:rPr>
          <w:rFonts w:eastAsia="宋体"/>
          <w:iCs/>
          <w:color w:val="000000"/>
          <w:szCs w:val="21"/>
        </w:rPr>
        <w:t>5 identified cells and 10 SSBs</w:t>
      </w:r>
      <w:r>
        <w:rPr>
          <w:rFonts w:eastAsia="宋体"/>
          <w:iCs/>
          <w:color w:val="000000"/>
          <w:szCs w:val="21"/>
        </w:rPr>
        <w:t>.</w:t>
      </w:r>
    </w:p>
    <w:p w14:paraId="26EA8EE3" w14:textId="77777777" w:rsidR="001C7C16" w:rsidRPr="00D07EBE" w:rsidRDefault="001C7C16" w:rsidP="001C7C16">
      <w:pPr>
        <w:spacing w:before="240" w:after="240"/>
        <w:rPr>
          <w:rFonts w:ascii="Times New Roman" w:hAnsi="Times New Roman" w:cs="Times New Roman"/>
          <w:b/>
          <w:szCs w:val="21"/>
        </w:rPr>
      </w:pPr>
      <w:r w:rsidRPr="00410C62">
        <w:rPr>
          <w:rFonts w:ascii="Times New Roman" w:hAnsi="Times New Roman" w:cs="Times New Roman"/>
          <w:b/>
          <w:szCs w:val="21"/>
        </w:rPr>
        <w:t xml:space="preserve">Proposal </w:t>
      </w:r>
      <w:r w:rsidRPr="00410C62">
        <w:rPr>
          <w:rFonts w:ascii="Times New Roman" w:hAnsi="Times New Roman" w:cs="Times New Roman"/>
          <w:b/>
          <w:szCs w:val="21"/>
        </w:rPr>
        <w:fldChar w:fldCharType="begin"/>
      </w:r>
      <w:r w:rsidRPr="00410C62">
        <w:rPr>
          <w:rFonts w:ascii="Times New Roman" w:hAnsi="Times New Roman" w:cs="Times New Roman"/>
          <w:b/>
          <w:szCs w:val="21"/>
        </w:rPr>
        <w:instrText xml:space="preserve"> SEQ Proposal \* ARABIC </w:instrText>
      </w:r>
      <w:r w:rsidRPr="00410C62">
        <w:rPr>
          <w:rFonts w:ascii="Times New Roman" w:hAnsi="Times New Roman" w:cs="Times New Roman"/>
          <w:b/>
          <w:szCs w:val="21"/>
        </w:rPr>
        <w:fldChar w:fldCharType="separate"/>
      </w:r>
      <w:r>
        <w:rPr>
          <w:rFonts w:ascii="Times New Roman" w:hAnsi="Times New Roman" w:cs="Times New Roman"/>
          <w:b/>
          <w:noProof/>
          <w:szCs w:val="21"/>
        </w:rPr>
        <w:t>2</w:t>
      </w:r>
      <w:r w:rsidRPr="00410C62">
        <w:rPr>
          <w:rFonts w:ascii="Times New Roman" w:hAnsi="Times New Roman" w:cs="Times New Roman"/>
          <w:b/>
          <w:szCs w:val="21"/>
        </w:rPr>
        <w:fldChar w:fldCharType="end"/>
      </w:r>
      <w:r w:rsidRPr="00410C62">
        <w:rPr>
          <w:rFonts w:ascii="Times New Roman" w:hAnsi="Times New Roman" w:cs="Times New Roman"/>
          <w:b/>
          <w:szCs w:val="21"/>
        </w:rPr>
        <w:t xml:space="preserve">: </w:t>
      </w:r>
      <w:r w:rsidRPr="00410C62">
        <w:rPr>
          <w:rFonts w:ascii="Times New Roman" w:eastAsia="宋体" w:hAnsi="Times New Roman" w:cs="Times New Roman"/>
          <w:b/>
          <w:color w:val="000000"/>
          <w:kern w:val="0"/>
          <w:szCs w:val="21"/>
          <w:lang w:val="en-GB"/>
        </w:rPr>
        <w:t xml:space="preserve">There is no impact on the requirement for maximum interruption in paging reception, i.e. Rel-15 requirements shall apply to </w:t>
      </w:r>
      <w:proofErr w:type="spellStart"/>
      <w:r w:rsidRPr="00410C62">
        <w:rPr>
          <w:rFonts w:ascii="Times New Roman" w:eastAsia="宋体" w:hAnsi="Times New Roman" w:cs="Times New Roman"/>
          <w:b/>
          <w:color w:val="000000"/>
          <w:kern w:val="0"/>
          <w:szCs w:val="21"/>
          <w:lang w:val="en-GB"/>
        </w:rPr>
        <w:t>RedCap</w:t>
      </w:r>
      <w:proofErr w:type="spellEnd"/>
      <w:r w:rsidRPr="00410C62">
        <w:rPr>
          <w:rFonts w:ascii="Times New Roman" w:eastAsia="宋体" w:hAnsi="Times New Roman" w:cs="Times New Roman"/>
          <w:b/>
          <w:color w:val="000000"/>
          <w:kern w:val="0"/>
          <w:szCs w:val="21"/>
          <w:lang w:val="en-GB"/>
        </w:rPr>
        <w:t>.</w:t>
      </w:r>
    </w:p>
    <w:p w14:paraId="3A5FFCC5" w14:textId="6680E41B" w:rsidR="00E349D0" w:rsidRPr="001C7C16" w:rsidRDefault="001C7C16" w:rsidP="001C7C16">
      <w:pPr>
        <w:spacing w:before="120" w:after="120"/>
        <w:jc w:val="both"/>
        <w:rPr>
          <w:rFonts w:ascii="Times New Roman" w:hAnsi="Times New Roman" w:cs="Times New Roman"/>
          <w:b/>
          <w:bCs/>
          <w:kern w:val="0"/>
          <w:szCs w:val="21"/>
          <w:lang w:val="en-GB"/>
        </w:rPr>
      </w:pPr>
      <w:r w:rsidRPr="00410C62">
        <w:rPr>
          <w:rFonts w:ascii="Times New Roman" w:hAnsi="Times New Roman" w:cs="Times New Roman"/>
          <w:b/>
          <w:szCs w:val="21"/>
        </w:rPr>
        <w:t xml:space="preserve">Proposal </w:t>
      </w:r>
      <w:r>
        <w:rPr>
          <w:rFonts w:ascii="Times New Roman" w:hAnsi="Times New Roman" w:cs="Times New Roman"/>
          <w:b/>
          <w:szCs w:val="21"/>
        </w:rPr>
        <w:t>3</w:t>
      </w:r>
      <w:r w:rsidRPr="00410C62">
        <w:rPr>
          <w:rFonts w:ascii="Times New Roman" w:hAnsi="Times New Roman" w:cs="Times New Roman"/>
          <w:b/>
          <w:szCs w:val="21"/>
        </w:rPr>
        <w:t xml:space="preserve">: </w:t>
      </w:r>
      <w:r w:rsidRPr="00BA400F">
        <w:rPr>
          <w:rFonts w:ascii="Times New Roman" w:hAnsi="Times New Roman" w:cs="Times New Roman"/>
          <w:b/>
          <w:bCs/>
          <w:szCs w:val="21"/>
          <w:lang w:val="en-GB"/>
        </w:rPr>
        <w:t>No need to introduce</w:t>
      </w:r>
      <w:r>
        <w:rPr>
          <w:rFonts w:ascii="Times New Roman" w:hAnsi="Times New Roman" w:cs="Times New Roman"/>
          <w:b/>
          <w:bCs/>
          <w:szCs w:val="21"/>
          <w:lang w:val="en-GB"/>
        </w:rPr>
        <w:t xml:space="preserve"> specific</w:t>
      </w:r>
      <w:r w:rsidRPr="00BA400F">
        <w:rPr>
          <w:rFonts w:ascii="Times New Roman" w:hAnsi="Times New Roman" w:cs="Times New Roman"/>
          <w:b/>
          <w:bCs/>
          <w:szCs w:val="21"/>
          <w:lang w:val="en-GB"/>
        </w:rPr>
        <w:t xml:space="preserve"> scheduling restriction on </w:t>
      </w:r>
      <w:proofErr w:type="spellStart"/>
      <w:r w:rsidRPr="00BA400F">
        <w:rPr>
          <w:rFonts w:ascii="Times New Roman" w:hAnsi="Times New Roman" w:cs="Times New Roman"/>
          <w:b/>
          <w:bCs/>
          <w:szCs w:val="21"/>
          <w:lang w:val="en-GB"/>
        </w:rPr>
        <w:t>RedCap</w:t>
      </w:r>
      <w:proofErr w:type="spellEnd"/>
      <w:r w:rsidRPr="00BA400F">
        <w:rPr>
          <w:rFonts w:ascii="Times New Roman" w:hAnsi="Times New Roman" w:cs="Times New Roman"/>
          <w:b/>
          <w:bCs/>
          <w:szCs w:val="21"/>
          <w:lang w:val="en-GB"/>
        </w:rPr>
        <w:t xml:space="preserve"> UEs performing measurements in HD-FDD bands</w:t>
      </w:r>
      <w:r w:rsidR="00E349D0" w:rsidRPr="009646B3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.</w:t>
      </w:r>
    </w:p>
    <w:p w14:paraId="5594A658" w14:textId="77777777" w:rsidR="00556779" w:rsidRPr="00324654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324654">
        <w:rPr>
          <w:rFonts w:ascii="Arial" w:hAnsi="Arial" w:cs="Times New Roman"/>
          <w:sz w:val="36"/>
          <w:szCs w:val="20"/>
          <w:lang w:val="en-GB"/>
        </w:rPr>
        <w:t>Reference</w:t>
      </w:r>
      <w:r w:rsidR="00545893" w:rsidRPr="00324654">
        <w:rPr>
          <w:rFonts w:ascii="Arial" w:hAnsi="Arial" w:cs="Times New Roman"/>
          <w:sz w:val="36"/>
          <w:szCs w:val="20"/>
          <w:lang w:val="en-GB"/>
        </w:rPr>
        <w:t xml:space="preserve"> </w:t>
      </w:r>
    </w:p>
    <w:p w14:paraId="6EF8003C" w14:textId="5A3D1CE4" w:rsidR="009B5AE9" w:rsidRPr="00410C62" w:rsidRDefault="00B777E4" w:rsidP="00545893"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hAnsi="Times New Roman" w:cs="Times New Roman"/>
          <w:szCs w:val="21"/>
        </w:rPr>
      </w:pPr>
      <w:r w:rsidRPr="00410C62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[1] </w:t>
      </w:r>
      <w:r w:rsidR="001C7C16" w:rsidRPr="001C7C16">
        <w:rPr>
          <w:rFonts w:ascii="Times New Roman" w:eastAsia="宋体" w:hAnsi="Times New Roman" w:cs="Times New Roman"/>
          <w:kern w:val="0"/>
          <w:szCs w:val="21"/>
          <w:lang w:val="en-GB"/>
        </w:rPr>
        <w:t>R4-2202670</w:t>
      </w:r>
      <w:r w:rsidR="001C7C16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, </w:t>
      </w:r>
      <w:r w:rsidR="001C7C16" w:rsidRPr="001C7C16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WF on </w:t>
      </w:r>
      <w:proofErr w:type="spellStart"/>
      <w:r w:rsidR="001C7C16" w:rsidRPr="001C7C16">
        <w:rPr>
          <w:rFonts w:ascii="Times New Roman" w:eastAsia="宋体" w:hAnsi="Times New Roman" w:cs="Times New Roman"/>
          <w:kern w:val="0"/>
          <w:szCs w:val="21"/>
          <w:lang w:val="en-GB"/>
        </w:rPr>
        <w:t>RedCap</w:t>
      </w:r>
      <w:proofErr w:type="spellEnd"/>
      <w:r w:rsidR="001C7C16" w:rsidRPr="001C7C16">
        <w:rPr>
          <w:rFonts w:ascii="Times New Roman" w:eastAsia="宋体" w:hAnsi="Times New Roman" w:cs="Times New Roman"/>
          <w:kern w:val="0"/>
          <w:szCs w:val="21"/>
          <w:lang w:val="en-GB"/>
        </w:rPr>
        <w:t xml:space="preserve"> RRM requirements</w:t>
      </w:r>
      <w:r w:rsidR="001C7C16">
        <w:rPr>
          <w:rFonts w:ascii="Times New Roman" w:eastAsia="宋体" w:hAnsi="Times New Roman" w:cs="Times New Roman"/>
          <w:kern w:val="0"/>
          <w:szCs w:val="21"/>
          <w:lang w:val="en-GB"/>
        </w:rPr>
        <w:t>,</w:t>
      </w:r>
      <w:r w:rsidR="00545893" w:rsidRPr="00410C62">
        <w:rPr>
          <w:rFonts w:ascii="Times New Roman" w:hAnsi="Times New Roman" w:cs="Times New Roman"/>
          <w:szCs w:val="21"/>
        </w:rPr>
        <w:t xml:space="preserve"> </w:t>
      </w:r>
      <w:r w:rsidR="0080594B" w:rsidRPr="00410C62">
        <w:rPr>
          <w:rFonts w:ascii="Times New Roman" w:hAnsi="Times New Roman" w:cs="Times New Roman" w:hint="eastAsia"/>
          <w:szCs w:val="21"/>
        </w:rPr>
        <w:t>Ericsson</w:t>
      </w:r>
    </w:p>
    <w:sectPr w:rsidR="009B5AE9" w:rsidRPr="00410C62" w:rsidSect="00F76835">
      <w:pgSz w:w="11906" w:h="16838" w:code="9"/>
      <w:pgMar w:top="1418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09905A" w14:textId="77777777" w:rsidR="0096133D" w:rsidRDefault="0096133D" w:rsidP="00A455C0">
      <w:r>
        <w:separator/>
      </w:r>
    </w:p>
  </w:endnote>
  <w:endnote w:type="continuationSeparator" w:id="0">
    <w:p w14:paraId="57096A49" w14:textId="77777777" w:rsidR="0096133D" w:rsidRDefault="0096133D" w:rsidP="00A45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3EF650" w14:textId="77777777" w:rsidR="0096133D" w:rsidRDefault="0096133D" w:rsidP="00A455C0">
      <w:r>
        <w:separator/>
      </w:r>
    </w:p>
  </w:footnote>
  <w:footnote w:type="continuationSeparator" w:id="0">
    <w:p w14:paraId="625F9B17" w14:textId="77777777" w:rsidR="0096133D" w:rsidRDefault="0096133D" w:rsidP="00A45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16751"/>
    <w:multiLevelType w:val="hybridMultilevel"/>
    <w:tmpl w:val="D85CBB22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1C938F5"/>
    <w:multiLevelType w:val="multilevel"/>
    <w:tmpl w:val="AFEC634A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B61F5"/>
    <w:multiLevelType w:val="multilevel"/>
    <w:tmpl w:val="79C600E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42FDD"/>
    <w:multiLevelType w:val="hybridMultilevel"/>
    <w:tmpl w:val="FED244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B35A6F"/>
    <w:multiLevelType w:val="hybridMultilevel"/>
    <w:tmpl w:val="295E7980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1477143"/>
    <w:multiLevelType w:val="hybridMultilevel"/>
    <w:tmpl w:val="C7E06344"/>
    <w:lvl w:ilvl="0" w:tplc="04090001">
      <w:start w:val="1"/>
      <w:numFmt w:val="bullet"/>
      <w:lvlText w:val=""/>
      <w:lvlJc w:val="left"/>
      <w:pPr>
        <w:ind w:left="45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1" w:hanging="420"/>
      </w:pPr>
      <w:rPr>
        <w:rFonts w:ascii="Wingdings" w:hAnsi="Wingdings" w:hint="default"/>
      </w:rPr>
    </w:lvl>
  </w:abstractNum>
  <w:abstractNum w:abstractNumId="6" w15:restartNumberingAfterBreak="0">
    <w:nsid w:val="115E67F1"/>
    <w:multiLevelType w:val="multilevel"/>
    <w:tmpl w:val="115E67F1"/>
    <w:lvl w:ilvl="0">
      <w:start w:val="202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554694"/>
    <w:multiLevelType w:val="multilevel"/>
    <w:tmpl w:val="C9903920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87061"/>
    <w:multiLevelType w:val="hybridMultilevel"/>
    <w:tmpl w:val="28940E64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9CD723D"/>
    <w:multiLevelType w:val="hybridMultilevel"/>
    <w:tmpl w:val="42E6C5CA"/>
    <w:lvl w:ilvl="0" w:tplc="6B2292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4B776">
      <w:numFmt w:val="none"/>
      <w:lvlText w:val=""/>
      <w:lvlJc w:val="left"/>
      <w:pPr>
        <w:tabs>
          <w:tab w:val="num" w:pos="360"/>
        </w:tabs>
      </w:pPr>
    </w:lvl>
    <w:lvl w:ilvl="2" w:tplc="99BE7FD0">
      <w:numFmt w:val="none"/>
      <w:lvlText w:val=""/>
      <w:lvlJc w:val="left"/>
      <w:pPr>
        <w:tabs>
          <w:tab w:val="num" w:pos="360"/>
        </w:tabs>
      </w:pPr>
    </w:lvl>
    <w:lvl w:ilvl="3" w:tplc="B7468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B6B4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4ABA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EA3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A250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643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A600F6A"/>
    <w:multiLevelType w:val="hybridMultilevel"/>
    <w:tmpl w:val="97562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85EBE"/>
    <w:multiLevelType w:val="hybridMultilevel"/>
    <w:tmpl w:val="B1049E1C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D87744A"/>
    <w:multiLevelType w:val="hybridMultilevel"/>
    <w:tmpl w:val="FDC2B95C"/>
    <w:lvl w:ilvl="0" w:tplc="F8848860">
      <w:start w:val="129"/>
      <w:numFmt w:val="bullet"/>
      <w:lvlText w:val="-"/>
      <w:lvlJc w:val="left"/>
      <w:pPr>
        <w:ind w:left="922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2" w:hanging="420"/>
      </w:pPr>
      <w:rPr>
        <w:rFonts w:ascii="Wingdings" w:hAnsi="Wingdings" w:hint="default"/>
      </w:rPr>
    </w:lvl>
  </w:abstractNum>
  <w:abstractNum w:abstractNumId="13" w15:restartNumberingAfterBreak="0">
    <w:nsid w:val="1DF97F6D"/>
    <w:multiLevelType w:val="hybridMultilevel"/>
    <w:tmpl w:val="6A7ED5D8"/>
    <w:lvl w:ilvl="0" w:tplc="9ED61D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3EE64E5E">
      <w:numFmt w:val="bullet"/>
      <w:lvlText w:val="•"/>
      <w:lvlJc w:val="left"/>
      <w:pPr>
        <w:ind w:left="2399" w:hanging="420"/>
      </w:pPr>
      <w:rPr>
        <w:rFonts w:ascii="宋体" w:eastAsia="宋体" w:hAnsi="宋体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26B351B3"/>
    <w:multiLevelType w:val="hybridMultilevel"/>
    <w:tmpl w:val="16C83A94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82D0433"/>
    <w:multiLevelType w:val="hybridMultilevel"/>
    <w:tmpl w:val="351838B2"/>
    <w:lvl w:ilvl="0" w:tplc="5CBCF2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6DA7857"/>
    <w:multiLevelType w:val="hybridMultilevel"/>
    <w:tmpl w:val="4CCED766"/>
    <w:lvl w:ilvl="0" w:tplc="521C4CD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8FB2CB8"/>
    <w:multiLevelType w:val="multilevel"/>
    <w:tmpl w:val="38FB2CB8"/>
    <w:lvl w:ilvl="0">
      <w:numFmt w:val="bullet"/>
      <w:lvlText w:val="-"/>
      <w:lvlJc w:val="left"/>
      <w:pPr>
        <w:ind w:left="432" w:hanging="432"/>
      </w:pPr>
      <w:rPr>
        <w:rFonts w:ascii="Times New Roman" w:eastAsia="宋体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8" w15:restartNumberingAfterBreak="0">
    <w:nsid w:val="395B068C"/>
    <w:multiLevelType w:val="hybridMultilevel"/>
    <w:tmpl w:val="16422DFC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D37A3D"/>
    <w:multiLevelType w:val="multilevel"/>
    <w:tmpl w:val="0F0EE30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2564" w:hanging="720"/>
      </w:pPr>
      <w:rPr>
        <w:lang w:val="sv-SE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F9158F1"/>
    <w:multiLevelType w:val="hybridMultilevel"/>
    <w:tmpl w:val="A828A1A0"/>
    <w:lvl w:ilvl="0" w:tplc="35C8CA4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4DF739C"/>
    <w:multiLevelType w:val="hybridMultilevel"/>
    <w:tmpl w:val="33082E0A"/>
    <w:lvl w:ilvl="0" w:tplc="7250F2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E3F11EA"/>
    <w:multiLevelType w:val="hybridMultilevel"/>
    <w:tmpl w:val="684EFEEE"/>
    <w:lvl w:ilvl="0" w:tplc="B442F5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3A233E9"/>
    <w:multiLevelType w:val="hybridMultilevel"/>
    <w:tmpl w:val="3BE64CD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99E5D4C"/>
    <w:multiLevelType w:val="hybridMultilevel"/>
    <w:tmpl w:val="CB563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9F5B55"/>
    <w:multiLevelType w:val="hybridMultilevel"/>
    <w:tmpl w:val="0B00456A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DDD3C02"/>
    <w:multiLevelType w:val="hybridMultilevel"/>
    <w:tmpl w:val="C78CE662"/>
    <w:lvl w:ilvl="0" w:tplc="C610CD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C4B4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6FAF6E6">
      <w:numFmt w:val="none"/>
      <w:lvlText w:val=""/>
      <w:lvlJc w:val="left"/>
      <w:pPr>
        <w:tabs>
          <w:tab w:val="num" w:pos="360"/>
        </w:tabs>
      </w:pPr>
    </w:lvl>
    <w:lvl w:ilvl="3" w:tplc="9A1E1E0C">
      <w:numFmt w:val="none"/>
      <w:lvlText w:val=""/>
      <w:lvlJc w:val="left"/>
      <w:pPr>
        <w:tabs>
          <w:tab w:val="num" w:pos="360"/>
        </w:tabs>
      </w:pPr>
    </w:lvl>
    <w:lvl w:ilvl="4" w:tplc="1B22444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55E44B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1B4EF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30CAF5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C4CBC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5F4119B6"/>
    <w:multiLevelType w:val="hybridMultilevel"/>
    <w:tmpl w:val="1A2AFCBC"/>
    <w:lvl w:ilvl="0" w:tplc="70388772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BD509CA"/>
    <w:multiLevelType w:val="hybridMultilevel"/>
    <w:tmpl w:val="808614F6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E810C41"/>
    <w:multiLevelType w:val="hybridMultilevel"/>
    <w:tmpl w:val="BB0C3E98"/>
    <w:lvl w:ilvl="0" w:tplc="CD7A3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063C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43B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84C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FC1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AA6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E25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52EF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00E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EC3746B"/>
    <w:multiLevelType w:val="hybridMultilevel"/>
    <w:tmpl w:val="F6C47A70"/>
    <w:lvl w:ilvl="0" w:tplc="8F005C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CCC06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E650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8BEDC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0D0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924C0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D0D6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3E7D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CC4894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F10032B"/>
    <w:multiLevelType w:val="hybridMultilevel"/>
    <w:tmpl w:val="4F025D1E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777F82"/>
    <w:multiLevelType w:val="hybridMultilevel"/>
    <w:tmpl w:val="EA2EAEA4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D876E7"/>
    <w:multiLevelType w:val="hybridMultilevel"/>
    <w:tmpl w:val="B04CED50"/>
    <w:lvl w:ilvl="0" w:tplc="D390F5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6F04D16">
      <w:numFmt w:val="none"/>
      <w:lvlText w:val=""/>
      <w:lvlJc w:val="left"/>
      <w:pPr>
        <w:tabs>
          <w:tab w:val="num" w:pos="0"/>
        </w:tabs>
      </w:pPr>
    </w:lvl>
    <w:lvl w:ilvl="2" w:tplc="A600DA46">
      <w:numFmt w:val="none"/>
      <w:lvlText w:val=""/>
      <w:lvlJc w:val="left"/>
      <w:pPr>
        <w:tabs>
          <w:tab w:val="num" w:pos="0"/>
        </w:tabs>
      </w:pPr>
    </w:lvl>
    <w:lvl w:ilvl="3" w:tplc="32DEB97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B9495C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625F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2D4D4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5C83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BC2DC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714A7DD1"/>
    <w:multiLevelType w:val="hybridMultilevel"/>
    <w:tmpl w:val="A3A46510"/>
    <w:lvl w:ilvl="0" w:tplc="73B090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32DE8A">
      <w:numFmt w:val="none"/>
      <w:lvlText w:val=""/>
      <w:lvlJc w:val="left"/>
      <w:pPr>
        <w:tabs>
          <w:tab w:val="num" w:pos="360"/>
        </w:tabs>
      </w:pPr>
    </w:lvl>
    <w:lvl w:ilvl="2" w:tplc="0324D26E">
      <w:numFmt w:val="none"/>
      <w:lvlText w:val=""/>
      <w:lvlJc w:val="left"/>
      <w:pPr>
        <w:tabs>
          <w:tab w:val="num" w:pos="360"/>
        </w:tabs>
      </w:pPr>
    </w:lvl>
    <w:lvl w:ilvl="3" w:tplc="82FC8D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FE29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C2D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049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CA3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ACA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6A312DD"/>
    <w:multiLevelType w:val="hybridMultilevel"/>
    <w:tmpl w:val="BDEA7122"/>
    <w:lvl w:ilvl="0" w:tplc="70388772">
      <w:start w:val="1"/>
      <w:numFmt w:val="bullet"/>
      <w:lvlText w:val=""/>
      <w:lvlJc w:val="left"/>
      <w:pPr>
        <w:ind w:left="45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1" w:hanging="420"/>
      </w:pPr>
      <w:rPr>
        <w:rFonts w:ascii="Wingdings" w:hAnsi="Wingdings" w:hint="default"/>
      </w:rPr>
    </w:lvl>
  </w:abstractNum>
  <w:abstractNum w:abstractNumId="38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0"/>
  </w:num>
  <w:num w:numId="3">
    <w:abstractNumId w:val="31"/>
  </w:num>
  <w:num w:numId="4">
    <w:abstractNumId w:val="26"/>
  </w:num>
  <w:num w:numId="5">
    <w:abstractNumId w:val="11"/>
  </w:num>
  <w:num w:numId="6">
    <w:abstractNumId w:val="33"/>
  </w:num>
  <w:num w:numId="7">
    <w:abstractNumId w:val="22"/>
  </w:num>
  <w:num w:numId="8">
    <w:abstractNumId w:val="13"/>
  </w:num>
  <w:num w:numId="9">
    <w:abstractNumId w:val="21"/>
  </w:num>
  <w:num w:numId="10">
    <w:abstractNumId w:val="15"/>
  </w:num>
  <w:num w:numId="11">
    <w:abstractNumId w:val="30"/>
  </w:num>
  <w:num w:numId="12">
    <w:abstractNumId w:val="34"/>
  </w:num>
  <w:num w:numId="13">
    <w:abstractNumId w:val="3"/>
  </w:num>
  <w:num w:numId="14">
    <w:abstractNumId w:val="5"/>
  </w:num>
  <w:num w:numId="15">
    <w:abstractNumId w:val="37"/>
  </w:num>
  <w:num w:numId="16">
    <w:abstractNumId w:val="18"/>
  </w:num>
  <w:num w:numId="17">
    <w:abstractNumId w:val="0"/>
  </w:num>
  <w:num w:numId="18">
    <w:abstractNumId w:val="12"/>
  </w:num>
  <w:num w:numId="19">
    <w:abstractNumId w:val="14"/>
  </w:num>
  <w:num w:numId="20">
    <w:abstractNumId w:val="28"/>
  </w:num>
  <w:num w:numId="21">
    <w:abstractNumId w:val="4"/>
  </w:num>
  <w:num w:numId="22">
    <w:abstractNumId w:val="8"/>
  </w:num>
  <w:num w:numId="23">
    <w:abstractNumId w:val="23"/>
  </w:num>
  <w:num w:numId="24">
    <w:abstractNumId w:val="10"/>
  </w:num>
  <w:num w:numId="25">
    <w:abstractNumId w:val="25"/>
  </w:num>
  <w:num w:numId="26">
    <w:abstractNumId w:val="35"/>
  </w:num>
  <w:num w:numId="27">
    <w:abstractNumId w:val="36"/>
  </w:num>
  <w:num w:numId="28">
    <w:abstractNumId w:val="9"/>
  </w:num>
  <w:num w:numId="2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</w:num>
  <w:num w:numId="31">
    <w:abstractNumId w:val="24"/>
  </w:num>
  <w:num w:numId="32">
    <w:abstractNumId w:val="16"/>
  </w:num>
  <w:num w:numId="33">
    <w:abstractNumId w:val="2"/>
  </w:num>
  <w:num w:numId="34">
    <w:abstractNumId w:val="7"/>
  </w:num>
  <w:num w:numId="35">
    <w:abstractNumId w:val="6"/>
  </w:num>
  <w:num w:numId="36">
    <w:abstractNumId w:val="1"/>
  </w:num>
  <w:num w:numId="37">
    <w:abstractNumId w:val="38"/>
  </w:num>
  <w:num w:numId="38">
    <w:abstractNumId w:val="32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7EE"/>
    <w:rsid w:val="00007D45"/>
    <w:rsid w:val="000131DA"/>
    <w:rsid w:val="00016F77"/>
    <w:rsid w:val="00020891"/>
    <w:rsid w:val="00020D11"/>
    <w:rsid w:val="00022A2A"/>
    <w:rsid w:val="00022F16"/>
    <w:rsid w:val="000257EA"/>
    <w:rsid w:val="000264F9"/>
    <w:rsid w:val="000266B5"/>
    <w:rsid w:val="00031D3B"/>
    <w:rsid w:val="00036443"/>
    <w:rsid w:val="000403BC"/>
    <w:rsid w:val="000421AA"/>
    <w:rsid w:val="0004721A"/>
    <w:rsid w:val="00050409"/>
    <w:rsid w:val="0005367F"/>
    <w:rsid w:val="000546EF"/>
    <w:rsid w:val="00057B98"/>
    <w:rsid w:val="00061965"/>
    <w:rsid w:val="000636AF"/>
    <w:rsid w:val="000655C5"/>
    <w:rsid w:val="00067799"/>
    <w:rsid w:val="00077C6A"/>
    <w:rsid w:val="00086CF1"/>
    <w:rsid w:val="00095284"/>
    <w:rsid w:val="000A0B37"/>
    <w:rsid w:val="000A2828"/>
    <w:rsid w:val="000A2EFB"/>
    <w:rsid w:val="000A2F61"/>
    <w:rsid w:val="000A35ED"/>
    <w:rsid w:val="000A6317"/>
    <w:rsid w:val="000A7309"/>
    <w:rsid w:val="000B1379"/>
    <w:rsid w:val="000B3614"/>
    <w:rsid w:val="000B4BE6"/>
    <w:rsid w:val="000B4E96"/>
    <w:rsid w:val="000B5643"/>
    <w:rsid w:val="000C1036"/>
    <w:rsid w:val="000C522D"/>
    <w:rsid w:val="000D35E7"/>
    <w:rsid w:val="000D412E"/>
    <w:rsid w:val="000E1339"/>
    <w:rsid w:val="000E1748"/>
    <w:rsid w:val="000E20BB"/>
    <w:rsid w:val="000E3CEA"/>
    <w:rsid w:val="000E4116"/>
    <w:rsid w:val="000E744E"/>
    <w:rsid w:val="000F3085"/>
    <w:rsid w:val="000F6C7D"/>
    <w:rsid w:val="0010101B"/>
    <w:rsid w:val="001014E7"/>
    <w:rsid w:val="00101C04"/>
    <w:rsid w:val="00102A38"/>
    <w:rsid w:val="001047DB"/>
    <w:rsid w:val="00104C4F"/>
    <w:rsid w:val="00107766"/>
    <w:rsid w:val="00112028"/>
    <w:rsid w:val="0011266C"/>
    <w:rsid w:val="0011398B"/>
    <w:rsid w:val="00114521"/>
    <w:rsid w:val="00117D26"/>
    <w:rsid w:val="001221E9"/>
    <w:rsid w:val="00124B5C"/>
    <w:rsid w:val="001335B0"/>
    <w:rsid w:val="00133802"/>
    <w:rsid w:val="0014039C"/>
    <w:rsid w:val="001412B0"/>
    <w:rsid w:val="00141DBB"/>
    <w:rsid w:val="00142F7C"/>
    <w:rsid w:val="001471F2"/>
    <w:rsid w:val="0014749E"/>
    <w:rsid w:val="00150D5C"/>
    <w:rsid w:val="00151001"/>
    <w:rsid w:val="001547F5"/>
    <w:rsid w:val="00161A0A"/>
    <w:rsid w:val="00163991"/>
    <w:rsid w:val="00163FF2"/>
    <w:rsid w:val="00170628"/>
    <w:rsid w:val="00170EAD"/>
    <w:rsid w:val="00171897"/>
    <w:rsid w:val="00173826"/>
    <w:rsid w:val="00173AA6"/>
    <w:rsid w:val="00175127"/>
    <w:rsid w:val="001820E2"/>
    <w:rsid w:val="00193AF4"/>
    <w:rsid w:val="00194467"/>
    <w:rsid w:val="001A123F"/>
    <w:rsid w:val="001A32D7"/>
    <w:rsid w:val="001A4CA0"/>
    <w:rsid w:val="001A73C3"/>
    <w:rsid w:val="001B4069"/>
    <w:rsid w:val="001C1ADC"/>
    <w:rsid w:val="001C3A6D"/>
    <w:rsid w:val="001C7C16"/>
    <w:rsid w:val="001D2F3A"/>
    <w:rsid w:val="001D41E1"/>
    <w:rsid w:val="001D59BC"/>
    <w:rsid w:val="001E4F83"/>
    <w:rsid w:val="001E7E3D"/>
    <w:rsid w:val="001F1AA5"/>
    <w:rsid w:val="001F2CF3"/>
    <w:rsid w:val="001F609B"/>
    <w:rsid w:val="001F6903"/>
    <w:rsid w:val="00201283"/>
    <w:rsid w:val="00204218"/>
    <w:rsid w:val="00211C46"/>
    <w:rsid w:val="00212ACD"/>
    <w:rsid w:val="00213821"/>
    <w:rsid w:val="00214360"/>
    <w:rsid w:val="002153E4"/>
    <w:rsid w:val="00215D77"/>
    <w:rsid w:val="002202E5"/>
    <w:rsid w:val="00220D75"/>
    <w:rsid w:val="002213D7"/>
    <w:rsid w:val="00223744"/>
    <w:rsid w:val="002256CD"/>
    <w:rsid w:val="0022743B"/>
    <w:rsid w:val="0022791A"/>
    <w:rsid w:val="00227B78"/>
    <w:rsid w:val="00230101"/>
    <w:rsid w:val="00230C27"/>
    <w:rsid w:val="00231776"/>
    <w:rsid w:val="00232BEB"/>
    <w:rsid w:val="00233855"/>
    <w:rsid w:val="0023608A"/>
    <w:rsid w:val="00237E2D"/>
    <w:rsid w:val="0024172F"/>
    <w:rsid w:val="00242604"/>
    <w:rsid w:val="0024352C"/>
    <w:rsid w:val="00253211"/>
    <w:rsid w:val="00253F85"/>
    <w:rsid w:val="002549D2"/>
    <w:rsid w:val="00254EFA"/>
    <w:rsid w:val="0025610F"/>
    <w:rsid w:val="00260CE2"/>
    <w:rsid w:val="0026190D"/>
    <w:rsid w:val="0026261B"/>
    <w:rsid w:val="00263213"/>
    <w:rsid w:val="002656AF"/>
    <w:rsid w:val="002659F6"/>
    <w:rsid w:val="00266BC4"/>
    <w:rsid w:val="002738F2"/>
    <w:rsid w:val="002761BD"/>
    <w:rsid w:val="002804F3"/>
    <w:rsid w:val="00286CB8"/>
    <w:rsid w:val="0029066A"/>
    <w:rsid w:val="002906FA"/>
    <w:rsid w:val="002936E4"/>
    <w:rsid w:val="00293855"/>
    <w:rsid w:val="00295E16"/>
    <w:rsid w:val="002A385F"/>
    <w:rsid w:val="002A4483"/>
    <w:rsid w:val="002B0001"/>
    <w:rsid w:val="002B1EA7"/>
    <w:rsid w:val="002B2201"/>
    <w:rsid w:val="002B3EC5"/>
    <w:rsid w:val="002B4C06"/>
    <w:rsid w:val="002B6201"/>
    <w:rsid w:val="002C0C1D"/>
    <w:rsid w:val="002C1D73"/>
    <w:rsid w:val="002D1B95"/>
    <w:rsid w:val="002D6F37"/>
    <w:rsid w:val="002E50E9"/>
    <w:rsid w:val="002E5D21"/>
    <w:rsid w:val="002F1E30"/>
    <w:rsid w:val="002F2654"/>
    <w:rsid w:val="002F29D7"/>
    <w:rsid w:val="002F2CBD"/>
    <w:rsid w:val="0030054E"/>
    <w:rsid w:val="003005C2"/>
    <w:rsid w:val="00301B0A"/>
    <w:rsid w:val="003046B8"/>
    <w:rsid w:val="00305401"/>
    <w:rsid w:val="00307F6C"/>
    <w:rsid w:val="003132EA"/>
    <w:rsid w:val="00324654"/>
    <w:rsid w:val="00325324"/>
    <w:rsid w:val="0032580D"/>
    <w:rsid w:val="00325CCA"/>
    <w:rsid w:val="003264EC"/>
    <w:rsid w:val="00327EE5"/>
    <w:rsid w:val="0033378F"/>
    <w:rsid w:val="00335A14"/>
    <w:rsid w:val="00336982"/>
    <w:rsid w:val="003426DF"/>
    <w:rsid w:val="00347692"/>
    <w:rsid w:val="003562D6"/>
    <w:rsid w:val="00360618"/>
    <w:rsid w:val="00364866"/>
    <w:rsid w:val="003670C2"/>
    <w:rsid w:val="00371F4E"/>
    <w:rsid w:val="003743D5"/>
    <w:rsid w:val="00374D6E"/>
    <w:rsid w:val="003757EE"/>
    <w:rsid w:val="00380EDD"/>
    <w:rsid w:val="00385AF4"/>
    <w:rsid w:val="0038621A"/>
    <w:rsid w:val="003862C9"/>
    <w:rsid w:val="00386474"/>
    <w:rsid w:val="003865A7"/>
    <w:rsid w:val="00394DE9"/>
    <w:rsid w:val="003968C2"/>
    <w:rsid w:val="003A0542"/>
    <w:rsid w:val="003A7825"/>
    <w:rsid w:val="003B2497"/>
    <w:rsid w:val="003B2AA2"/>
    <w:rsid w:val="003B77F4"/>
    <w:rsid w:val="003C19DE"/>
    <w:rsid w:val="003D1A19"/>
    <w:rsid w:val="003D26E4"/>
    <w:rsid w:val="003D577A"/>
    <w:rsid w:val="003E08BA"/>
    <w:rsid w:val="003E6D59"/>
    <w:rsid w:val="003E6ECE"/>
    <w:rsid w:val="003E6F2A"/>
    <w:rsid w:val="003F1036"/>
    <w:rsid w:val="004053F9"/>
    <w:rsid w:val="004069F7"/>
    <w:rsid w:val="0040709F"/>
    <w:rsid w:val="004076E5"/>
    <w:rsid w:val="00407BBD"/>
    <w:rsid w:val="00410C62"/>
    <w:rsid w:val="00411FE1"/>
    <w:rsid w:val="00414EC3"/>
    <w:rsid w:val="00415A19"/>
    <w:rsid w:val="00415C68"/>
    <w:rsid w:val="0041719A"/>
    <w:rsid w:val="00420273"/>
    <w:rsid w:val="00422D27"/>
    <w:rsid w:val="00423B62"/>
    <w:rsid w:val="00423F0A"/>
    <w:rsid w:val="0043207C"/>
    <w:rsid w:val="00434CA1"/>
    <w:rsid w:val="00435A2B"/>
    <w:rsid w:val="004361F5"/>
    <w:rsid w:val="00436737"/>
    <w:rsid w:val="00436BBA"/>
    <w:rsid w:val="0043797B"/>
    <w:rsid w:val="0043798D"/>
    <w:rsid w:val="004431B4"/>
    <w:rsid w:val="004441AF"/>
    <w:rsid w:val="00444C45"/>
    <w:rsid w:val="00447234"/>
    <w:rsid w:val="004629A8"/>
    <w:rsid w:val="004637CB"/>
    <w:rsid w:val="004638F9"/>
    <w:rsid w:val="00467D24"/>
    <w:rsid w:val="0047087E"/>
    <w:rsid w:val="00480900"/>
    <w:rsid w:val="00483254"/>
    <w:rsid w:val="00492411"/>
    <w:rsid w:val="00492AF5"/>
    <w:rsid w:val="00492C6A"/>
    <w:rsid w:val="00494233"/>
    <w:rsid w:val="00495CAA"/>
    <w:rsid w:val="00495F2A"/>
    <w:rsid w:val="004A0F36"/>
    <w:rsid w:val="004A119E"/>
    <w:rsid w:val="004A1E93"/>
    <w:rsid w:val="004B0090"/>
    <w:rsid w:val="004B0240"/>
    <w:rsid w:val="004B1DAB"/>
    <w:rsid w:val="004B243F"/>
    <w:rsid w:val="004C1182"/>
    <w:rsid w:val="004C31BB"/>
    <w:rsid w:val="004C71C5"/>
    <w:rsid w:val="004D08AD"/>
    <w:rsid w:val="004D3DBC"/>
    <w:rsid w:val="004D6253"/>
    <w:rsid w:val="004E26EA"/>
    <w:rsid w:val="004E398D"/>
    <w:rsid w:val="0050010E"/>
    <w:rsid w:val="0050117F"/>
    <w:rsid w:val="00503BA9"/>
    <w:rsid w:val="00504E11"/>
    <w:rsid w:val="00511632"/>
    <w:rsid w:val="0051271D"/>
    <w:rsid w:val="005142C8"/>
    <w:rsid w:val="00514BB3"/>
    <w:rsid w:val="0052380B"/>
    <w:rsid w:val="00523E46"/>
    <w:rsid w:val="00524DC3"/>
    <w:rsid w:val="00530042"/>
    <w:rsid w:val="0053209B"/>
    <w:rsid w:val="00536614"/>
    <w:rsid w:val="005422A7"/>
    <w:rsid w:val="00543DD8"/>
    <w:rsid w:val="00545893"/>
    <w:rsid w:val="005478EA"/>
    <w:rsid w:val="00551C93"/>
    <w:rsid w:val="00556779"/>
    <w:rsid w:val="0056517B"/>
    <w:rsid w:val="00566296"/>
    <w:rsid w:val="00574819"/>
    <w:rsid w:val="00574E20"/>
    <w:rsid w:val="00576182"/>
    <w:rsid w:val="0058105E"/>
    <w:rsid w:val="00583688"/>
    <w:rsid w:val="00586445"/>
    <w:rsid w:val="00587BC0"/>
    <w:rsid w:val="005923B9"/>
    <w:rsid w:val="00593BF6"/>
    <w:rsid w:val="0059507C"/>
    <w:rsid w:val="0059580F"/>
    <w:rsid w:val="005A27EC"/>
    <w:rsid w:val="005A4D2E"/>
    <w:rsid w:val="005B0C79"/>
    <w:rsid w:val="005B2B3D"/>
    <w:rsid w:val="005B4ECE"/>
    <w:rsid w:val="005B5848"/>
    <w:rsid w:val="005B6A7D"/>
    <w:rsid w:val="005C3BF8"/>
    <w:rsid w:val="005C4942"/>
    <w:rsid w:val="005C5151"/>
    <w:rsid w:val="005C5A80"/>
    <w:rsid w:val="005D2C44"/>
    <w:rsid w:val="005E12BC"/>
    <w:rsid w:val="005F2264"/>
    <w:rsid w:val="005F5D83"/>
    <w:rsid w:val="00600142"/>
    <w:rsid w:val="006030E8"/>
    <w:rsid w:val="0060665E"/>
    <w:rsid w:val="00612F95"/>
    <w:rsid w:val="00613989"/>
    <w:rsid w:val="00613ECD"/>
    <w:rsid w:val="00614B38"/>
    <w:rsid w:val="006158EB"/>
    <w:rsid w:val="00624BF0"/>
    <w:rsid w:val="00624EA3"/>
    <w:rsid w:val="0062687D"/>
    <w:rsid w:val="006279AF"/>
    <w:rsid w:val="00631035"/>
    <w:rsid w:val="00632883"/>
    <w:rsid w:val="00635220"/>
    <w:rsid w:val="00635D66"/>
    <w:rsid w:val="006364C4"/>
    <w:rsid w:val="00637EE5"/>
    <w:rsid w:val="006401A3"/>
    <w:rsid w:val="0064649D"/>
    <w:rsid w:val="00654D3F"/>
    <w:rsid w:val="006556FD"/>
    <w:rsid w:val="00663093"/>
    <w:rsid w:val="00664D4D"/>
    <w:rsid w:val="00670D2F"/>
    <w:rsid w:val="0067112D"/>
    <w:rsid w:val="00672450"/>
    <w:rsid w:val="006757C5"/>
    <w:rsid w:val="00676DB1"/>
    <w:rsid w:val="006772B8"/>
    <w:rsid w:val="00683859"/>
    <w:rsid w:val="0068552B"/>
    <w:rsid w:val="0068716F"/>
    <w:rsid w:val="00691D05"/>
    <w:rsid w:val="00694890"/>
    <w:rsid w:val="006952A0"/>
    <w:rsid w:val="00696099"/>
    <w:rsid w:val="00696977"/>
    <w:rsid w:val="006976EB"/>
    <w:rsid w:val="006B2178"/>
    <w:rsid w:val="006B47BF"/>
    <w:rsid w:val="006C0C65"/>
    <w:rsid w:val="006C10CB"/>
    <w:rsid w:val="006C1D52"/>
    <w:rsid w:val="006C3D6B"/>
    <w:rsid w:val="006C633C"/>
    <w:rsid w:val="006C671B"/>
    <w:rsid w:val="006C7C9F"/>
    <w:rsid w:val="006C7F8A"/>
    <w:rsid w:val="006D0ABE"/>
    <w:rsid w:val="006D2BD3"/>
    <w:rsid w:val="006D5649"/>
    <w:rsid w:val="006D5FDD"/>
    <w:rsid w:val="006E33BB"/>
    <w:rsid w:val="006F3FEF"/>
    <w:rsid w:val="006F71D5"/>
    <w:rsid w:val="006F71D7"/>
    <w:rsid w:val="006F7D96"/>
    <w:rsid w:val="00700C52"/>
    <w:rsid w:val="0070111D"/>
    <w:rsid w:val="00702DED"/>
    <w:rsid w:val="00703F27"/>
    <w:rsid w:val="0070466C"/>
    <w:rsid w:val="00712732"/>
    <w:rsid w:val="007150F1"/>
    <w:rsid w:val="0071775C"/>
    <w:rsid w:val="007178C4"/>
    <w:rsid w:val="00722517"/>
    <w:rsid w:val="00724DB8"/>
    <w:rsid w:val="007257BE"/>
    <w:rsid w:val="00725D3D"/>
    <w:rsid w:val="00726BD5"/>
    <w:rsid w:val="00727120"/>
    <w:rsid w:val="00731D3D"/>
    <w:rsid w:val="00732C50"/>
    <w:rsid w:val="00735AC9"/>
    <w:rsid w:val="00735EF7"/>
    <w:rsid w:val="00741A58"/>
    <w:rsid w:val="00745EC0"/>
    <w:rsid w:val="0075417E"/>
    <w:rsid w:val="0075765C"/>
    <w:rsid w:val="007715B1"/>
    <w:rsid w:val="007732D2"/>
    <w:rsid w:val="007802D7"/>
    <w:rsid w:val="00780A55"/>
    <w:rsid w:val="00782924"/>
    <w:rsid w:val="007842FA"/>
    <w:rsid w:val="00786AA6"/>
    <w:rsid w:val="00797585"/>
    <w:rsid w:val="007B58CD"/>
    <w:rsid w:val="007B7B14"/>
    <w:rsid w:val="007C1A16"/>
    <w:rsid w:val="007C1B50"/>
    <w:rsid w:val="007C4DF3"/>
    <w:rsid w:val="007C5D72"/>
    <w:rsid w:val="007C6C39"/>
    <w:rsid w:val="007C7D2C"/>
    <w:rsid w:val="007E24FD"/>
    <w:rsid w:val="007E302F"/>
    <w:rsid w:val="007E7CA6"/>
    <w:rsid w:val="007E7F89"/>
    <w:rsid w:val="007F018F"/>
    <w:rsid w:val="007F20B5"/>
    <w:rsid w:val="00801821"/>
    <w:rsid w:val="008051D7"/>
    <w:rsid w:val="008055BD"/>
    <w:rsid w:val="0080594B"/>
    <w:rsid w:val="0081259C"/>
    <w:rsid w:val="00813C9B"/>
    <w:rsid w:val="00814BB2"/>
    <w:rsid w:val="00820163"/>
    <w:rsid w:val="008320CB"/>
    <w:rsid w:val="008408CE"/>
    <w:rsid w:val="00840C27"/>
    <w:rsid w:val="00845CE5"/>
    <w:rsid w:val="0084626F"/>
    <w:rsid w:val="00846482"/>
    <w:rsid w:val="00846A33"/>
    <w:rsid w:val="00865007"/>
    <w:rsid w:val="00867455"/>
    <w:rsid w:val="00873E5E"/>
    <w:rsid w:val="00874364"/>
    <w:rsid w:val="00875ACC"/>
    <w:rsid w:val="00875BDD"/>
    <w:rsid w:val="008761B1"/>
    <w:rsid w:val="00876934"/>
    <w:rsid w:val="008778EE"/>
    <w:rsid w:val="008825EB"/>
    <w:rsid w:val="0088459F"/>
    <w:rsid w:val="00885B30"/>
    <w:rsid w:val="00885D4A"/>
    <w:rsid w:val="00887BA3"/>
    <w:rsid w:val="00891763"/>
    <w:rsid w:val="00895C88"/>
    <w:rsid w:val="00896FCB"/>
    <w:rsid w:val="008A6692"/>
    <w:rsid w:val="008A7037"/>
    <w:rsid w:val="008A761F"/>
    <w:rsid w:val="008B0187"/>
    <w:rsid w:val="008B0D99"/>
    <w:rsid w:val="008B0DA8"/>
    <w:rsid w:val="008B3B0C"/>
    <w:rsid w:val="008C0839"/>
    <w:rsid w:val="008C14AF"/>
    <w:rsid w:val="008C1D95"/>
    <w:rsid w:val="008C2F29"/>
    <w:rsid w:val="008C67B5"/>
    <w:rsid w:val="008C7A6B"/>
    <w:rsid w:val="008C7DA1"/>
    <w:rsid w:val="008D15E9"/>
    <w:rsid w:val="008D2DF4"/>
    <w:rsid w:val="008D3DA8"/>
    <w:rsid w:val="008D3E1F"/>
    <w:rsid w:val="008D55D1"/>
    <w:rsid w:val="008D5F87"/>
    <w:rsid w:val="008D669D"/>
    <w:rsid w:val="008D691F"/>
    <w:rsid w:val="008D7E14"/>
    <w:rsid w:val="008E5A48"/>
    <w:rsid w:val="008F3641"/>
    <w:rsid w:val="008F5D83"/>
    <w:rsid w:val="008F68E4"/>
    <w:rsid w:val="008F6F8A"/>
    <w:rsid w:val="008F71BA"/>
    <w:rsid w:val="00902BC8"/>
    <w:rsid w:val="00904BBA"/>
    <w:rsid w:val="00906D61"/>
    <w:rsid w:val="00911495"/>
    <w:rsid w:val="00913870"/>
    <w:rsid w:val="00916DDA"/>
    <w:rsid w:val="00917EDF"/>
    <w:rsid w:val="00920CF2"/>
    <w:rsid w:val="00930CC8"/>
    <w:rsid w:val="009312AF"/>
    <w:rsid w:val="009332A4"/>
    <w:rsid w:val="00937467"/>
    <w:rsid w:val="00952D33"/>
    <w:rsid w:val="00953E96"/>
    <w:rsid w:val="00954A76"/>
    <w:rsid w:val="009574C1"/>
    <w:rsid w:val="00960114"/>
    <w:rsid w:val="0096133D"/>
    <w:rsid w:val="00962D97"/>
    <w:rsid w:val="009646B3"/>
    <w:rsid w:val="009653EE"/>
    <w:rsid w:val="00965A5A"/>
    <w:rsid w:val="0097449D"/>
    <w:rsid w:val="00975E67"/>
    <w:rsid w:val="00976BB8"/>
    <w:rsid w:val="00980CE0"/>
    <w:rsid w:val="00984408"/>
    <w:rsid w:val="00990BA8"/>
    <w:rsid w:val="00991258"/>
    <w:rsid w:val="009913D7"/>
    <w:rsid w:val="00991709"/>
    <w:rsid w:val="00991869"/>
    <w:rsid w:val="00994D79"/>
    <w:rsid w:val="009978B9"/>
    <w:rsid w:val="009A2EAA"/>
    <w:rsid w:val="009A3AA4"/>
    <w:rsid w:val="009A3BD6"/>
    <w:rsid w:val="009A45D7"/>
    <w:rsid w:val="009A4E15"/>
    <w:rsid w:val="009A54A4"/>
    <w:rsid w:val="009A598B"/>
    <w:rsid w:val="009B1004"/>
    <w:rsid w:val="009B1C12"/>
    <w:rsid w:val="009B4521"/>
    <w:rsid w:val="009B49FB"/>
    <w:rsid w:val="009B53BC"/>
    <w:rsid w:val="009B5AE9"/>
    <w:rsid w:val="009B5CAB"/>
    <w:rsid w:val="009B78AB"/>
    <w:rsid w:val="009C1CAF"/>
    <w:rsid w:val="009C5B85"/>
    <w:rsid w:val="009C6A24"/>
    <w:rsid w:val="009C7292"/>
    <w:rsid w:val="009C7C89"/>
    <w:rsid w:val="009D60EC"/>
    <w:rsid w:val="009D7E3B"/>
    <w:rsid w:val="009E0CD1"/>
    <w:rsid w:val="009E168D"/>
    <w:rsid w:val="009E3528"/>
    <w:rsid w:val="009E4870"/>
    <w:rsid w:val="009E5E80"/>
    <w:rsid w:val="009E62D1"/>
    <w:rsid w:val="009F1F33"/>
    <w:rsid w:val="009F3DBC"/>
    <w:rsid w:val="009F603B"/>
    <w:rsid w:val="009F7B8E"/>
    <w:rsid w:val="00A00178"/>
    <w:rsid w:val="00A00AF1"/>
    <w:rsid w:val="00A0316D"/>
    <w:rsid w:val="00A0430E"/>
    <w:rsid w:val="00A16D82"/>
    <w:rsid w:val="00A20A0E"/>
    <w:rsid w:val="00A32F11"/>
    <w:rsid w:val="00A3315B"/>
    <w:rsid w:val="00A35ADE"/>
    <w:rsid w:val="00A372D0"/>
    <w:rsid w:val="00A37DC0"/>
    <w:rsid w:val="00A4439C"/>
    <w:rsid w:val="00A455C0"/>
    <w:rsid w:val="00A50A71"/>
    <w:rsid w:val="00A5121A"/>
    <w:rsid w:val="00A52AD3"/>
    <w:rsid w:val="00A54C42"/>
    <w:rsid w:val="00A55125"/>
    <w:rsid w:val="00A55CF1"/>
    <w:rsid w:val="00A5675A"/>
    <w:rsid w:val="00A568EC"/>
    <w:rsid w:val="00A61BF9"/>
    <w:rsid w:val="00A626AF"/>
    <w:rsid w:val="00A644E6"/>
    <w:rsid w:val="00A64F81"/>
    <w:rsid w:val="00A66380"/>
    <w:rsid w:val="00A72875"/>
    <w:rsid w:val="00A80AC4"/>
    <w:rsid w:val="00A80CF0"/>
    <w:rsid w:val="00A80D55"/>
    <w:rsid w:val="00A81BB9"/>
    <w:rsid w:val="00A8254D"/>
    <w:rsid w:val="00A92737"/>
    <w:rsid w:val="00A9393D"/>
    <w:rsid w:val="00A93A0B"/>
    <w:rsid w:val="00A96429"/>
    <w:rsid w:val="00AA2A71"/>
    <w:rsid w:val="00AA3967"/>
    <w:rsid w:val="00AA636A"/>
    <w:rsid w:val="00AB642E"/>
    <w:rsid w:val="00AB7AC6"/>
    <w:rsid w:val="00AC2C2B"/>
    <w:rsid w:val="00AC4594"/>
    <w:rsid w:val="00AC7027"/>
    <w:rsid w:val="00AC728B"/>
    <w:rsid w:val="00AD01E0"/>
    <w:rsid w:val="00AE46E1"/>
    <w:rsid w:val="00AE4E60"/>
    <w:rsid w:val="00AE577D"/>
    <w:rsid w:val="00AF1DDE"/>
    <w:rsid w:val="00AF4A78"/>
    <w:rsid w:val="00B027DC"/>
    <w:rsid w:val="00B04A33"/>
    <w:rsid w:val="00B06A0F"/>
    <w:rsid w:val="00B06AF7"/>
    <w:rsid w:val="00B06B76"/>
    <w:rsid w:val="00B079D6"/>
    <w:rsid w:val="00B143D7"/>
    <w:rsid w:val="00B160A4"/>
    <w:rsid w:val="00B16F41"/>
    <w:rsid w:val="00B20E27"/>
    <w:rsid w:val="00B24ACE"/>
    <w:rsid w:val="00B279F8"/>
    <w:rsid w:val="00B27B81"/>
    <w:rsid w:val="00B30208"/>
    <w:rsid w:val="00B33BFA"/>
    <w:rsid w:val="00B36C6D"/>
    <w:rsid w:val="00B462CA"/>
    <w:rsid w:val="00B55187"/>
    <w:rsid w:val="00B57D4C"/>
    <w:rsid w:val="00B61753"/>
    <w:rsid w:val="00B62190"/>
    <w:rsid w:val="00B63CBC"/>
    <w:rsid w:val="00B64B9E"/>
    <w:rsid w:val="00B667D4"/>
    <w:rsid w:val="00B7625D"/>
    <w:rsid w:val="00B777E4"/>
    <w:rsid w:val="00B7796E"/>
    <w:rsid w:val="00B8277D"/>
    <w:rsid w:val="00B83FA8"/>
    <w:rsid w:val="00B85067"/>
    <w:rsid w:val="00B85FC2"/>
    <w:rsid w:val="00B86F1C"/>
    <w:rsid w:val="00B90795"/>
    <w:rsid w:val="00B9284C"/>
    <w:rsid w:val="00B92F22"/>
    <w:rsid w:val="00B93F1F"/>
    <w:rsid w:val="00B970AB"/>
    <w:rsid w:val="00BA3033"/>
    <w:rsid w:val="00BA357B"/>
    <w:rsid w:val="00BA400F"/>
    <w:rsid w:val="00BB1A1D"/>
    <w:rsid w:val="00BB25FC"/>
    <w:rsid w:val="00BB54AC"/>
    <w:rsid w:val="00BB55E8"/>
    <w:rsid w:val="00BC07B9"/>
    <w:rsid w:val="00BC204A"/>
    <w:rsid w:val="00BC662C"/>
    <w:rsid w:val="00BD10CB"/>
    <w:rsid w:val="00BD2FB9"/>
    <w:rsid w:val="00BD377F"/>
    <w:rsid w:val="00BD3C6C"/>
    <w:rsid w:val="00BD4A57"/>
    <w:rsid w:val="00BE3C4D"/>
    <w:rsid w:val="00BE6AAA"/>
    <w:rsid w:val="00BE75FE"/>
    <w:rsid w:val="00BE77F8"/>
    <w:rsid w:val="00BF0527"/>
    <w:rsid w:val="00BF1454"/>
    <w:rsid w:val="00BF21FF"/>
    <w:rsid w:val="00BF37FB"/>
    <w:rsid w:val="00BF5615"/>
    <w:rsid w:val="00BF64CA"/>
    <w:rsid w:val="00C014F9"/>
    <w:rsid w:val="00C03017"/>
    <w:rsid w:val="00C103CB"/>
    <w:rsid w:val="00C11644"/>
    <w:rsid w:val="00C12E8F"/>
    <w:rsid w:val="00C12FE4"/>
    <w:rsid w:val="00C21923"/>
    <w:rsid w:val="00C2383C"/>
    <w:rsid w:val="00C25E31"/>
    <w:rsid w:val="00C3167E"/>
    <w:rsid w:val="00C31F84"/>
    <w:rsid w:val="00C33C6F"/>
    <w:rsid w:val="00C33F35"/>
    <w:rsid w:val="00C37C9E"/>
    <w:rsid w:val="00C424FE"/>
    <w:rsid w:val="00C45DC3"/>
    <w:rsid w:val="00C4776A"/>
    <w:rsid w:val="00C505D5"/>
    <w:rsid w:val="00C50B39"/>
    <w:rsid w:val="00C63A47"/>
    <w:rsid w:val="00C64C09"/>
    <w:rsid w:val="00C64C39"/>
    <w:rsid w:val="00C65069"/>
    <w:rsid w:val="00C70257"/>
    <w:rsid w:val="00C72D8F"/>
    <w:rsid w:val="00C7369C"/>
    <w:rsid w:val="00C76C7E"/>
    <w:rsid w:val="00C76E0F"/>
    <w:rsid w:val="00C77A0D"/>
    <w:rsid w:val="00C82334"/>
    <w:rsid w:val="00C83E3F"/>
    <w:rsid w:val="00C84637"/>
    <w:rsid w:val="00C86EE6"/>
    <w:rsid w:val="00CA04B1"/>
    <w:rsid w:val="00CA06F4"/>
    <w:rsid w:val="00CA16E8"/>
    <w:rsid w:val="00CA1D15"/>
    <w:rsid w:val="00CA1F92"/>
    <w:rsid w:val="00CA2C96"/>
    <w:rsid w:val="00CA4857"/>
    <w:rsid w:val="00CB19D4"/>
    <w:rsid w:val="00CB2F5B"/>
    <w:rsid w:val="00CB4A6C"/>
    <w:rsid w:val="00CB58D0"/>
    <w:rsid w:val="00CC601B"/>
    <w:rsid w:val="00CC6940"/>
    <w:rsid w:val="00CC7686"/>
    <w:rsid w:val="00CC7BB4"/>
    <w:rsid w:val="00CD2C09"/>
    <w:rsid w:val="00CD4F70"/>
    <w:rsid w:val="00CD53A5"/>
    <w:rsid w:val="00CD6657"/>
    <w:rsid w:val="00CD7DAC"/>
    <w:rsid w:val="00CF0607"/>
    <w:rsid w:val="00CF37B9"/>
    <w:rsid w:val="00D007FF"/>
    <w:rsid w:val="00D02512"/>
    <w:rsid w:val="00D03580"/>
    <w:rsid w:val="00D057A3"/>
    <w:rsid w:val="00D07EBE"/>
    <w:rsid w:val="00D10A9E"/>
    <w:rsid w:val="00D11701"/>
    <w:rsid w:val="00D11772"/>
    <w:rsid w:val="00D121D9"/>
    <w:rsid w:val="00D12439"/>
    <w:rsid w:val="00D12B06"/>
    <w:rsid w:val="00D21639"/>
    <w:rsid w:val="00D257EA"/>
    <w:rsid w:val="00D3102A"/>
    <w:rsid w:val="00D325BC"/>
    <w:rsid w:val="00D35093"/>
    <w:rsid w:val="00D36557"/>
    <w:rsid w:val="00D36E58"/>
    <w:rsid w:val="00D42261"/>
    <w:rsid w:val="00D43B12"/>
    <w:rsid w:val="00D4415D"/>
    <w:rsid w:val="00D44B2B"/>
    <w:rsid w:val="00D50CED"/>
    <w:rsid w:val="00D5656D"/>
    <w:rsid w:val="00D57197"/>
    <w:rsid w:val="00D66E02"/>
    <w:rsid w:val="00D7354B"/>
    <w:rsid w:val="00D75FAF"/>
    <w:rsid w:val="00D77F35"/>
    <w:rsid w:val="00D83F9A"/>
    <w:rsid w:val="00D85985"/>
    <w:rsid w:val="00D86FE9"/>
    <w:rsid w:val="00D91B82"/>
    <w:rsid w:val="00D91DD8"/>
    <w:rsid w:val="00D926C1"/>
    <w:rsid w:val="00D940F4"/>
    <w:rsid w:val="00D94FFA"/>
    <w:rsid w:val="00D971AB"/>
    <w:rsid w:val="00DA3F00"/>
    <w:rsid w:val="00DA5D17"/>
    <w:rsid w:val="00DA7CD7"/>
    <w:rsid w:val="00DB0619"/>
    <w:rsid w:val="00DB1EB2"/>
    <w:rsid w:val="00DB2886"/>
    <w:rsid w:val="00DB2B25"/>
    <w:rsid w:val="00DB76FE"/>
    <w:rsid w:val="00DC39D5"/>
    <w:rsid w:val="00DD00D3"/>
    <w:rsid w:val="00DD02A1"/>
    <w:rsid w:val="00DD2BE7"/>
    <w:rsid w:val="00DD36A2"/>
    <w:rsid w:val="00DD4F3B"/>
    <w:rsid w:val="00DE295F"/>
    <w:rsid w:val="00DE6F54"/>
    <w:rsid w:val="00DF0075"/>
    <w:rsid w:val="00DF1D32"/>
    <w:rsid w:val="00DF46DF"/>
    <w:rsid w:val="00DF47C3"/>
    <w:rsid w:val="00DF4901"/>
    <w:rsid w:val="00DF4C73"/>
    <w:rsid w:val="00E12EEE"/>
    <w:rsid w:val="00E1498A"/>
    <w:rsid w:val="00E16BEC"/>
    <w:rsid w:val="00E17325"/>
    <w:rsid w:val="00E245A0"/>
    <w:rsid w:val="00E26769"/>
    <w:rsid w:val="00E30F20"/>
    <w:rsid w:val="00E349D0"/>
    <w:rsid w:val="00E41E5A"/>
    <w:rsid w:val="00E425D9"/>
    <w:rsid w:val="00E47584"/>
    <w:rsid w:val="00E55758"/>
    <w:rsid w:val="00E6362C"/>
    <w:rsid w:val="00E671A4"/>
    <w:rsid w:val="00E7053A"/>
    <w:rsid w:val="00E770C3"/>
    <w:rsid w:val="00E80B30"/>
    <w:rsid w:val="00E835BF"/>
    <w:rsid w:val="00E90214"/>
    <w:rsid w:val="00E90CEB"/>
    <w:rsid w:val="00E917C9"/>
    <w:rsid w:val="00E95626"/>
    <w:rsid w:val="00EA2262"/>
    <w:rsid w:val="00EA36A6"/>
    <w:rsid w:val="00EB12B9"/>
    <w:rsid w:val="00EB1CF3"/>
    <w:rsid w:val="00EB2A16"/>
    <w:rsid w:val="00EC1660"/>
    <w:rsid w:val="00EC628E"/>
    <w:rsid w:val="00EE2A52"/>
    <w:rsid w:val="00EE4509"/>
    <w:rsid w:val="00EE5080"/>
    <w:rsid w:val="00EE5E44"/>
    <w:rsid w:val="00EE6C15"/>
    <w:rsid w:val="00EF11DA"/>
    <w:rsid w:val="00EF1FC3"/>
    <w:rsid w:val="00EF3960"/>
    <w:rsid w:val="00EF3E51"/>
    <w:rsid w:val="00EF45BC"/>
    <w:rsid w:val="00EF572C"/>
    <w:rsid w:val="00F11B09"/>
    <w:rsid w:val="00F11E14"/>
    <w:rsid w:val="00F1512D"/>
    <w:rsid w:val="00F23041"/>
    <w:rsid w:val="00F2504A"/>
    <w:rsid w:val="00F27118"/>
    <w:rsid w:val="00F3542B"/>
    <w:rsid w:val="00F369A8"/>
    <w:rsid w:val="00F4033C"/>
    <w:rsid w:val="00F419DE"/>
    <w:rsid w:val="00F43BDC"/>
    <w:rsid w:val="00F473DE"/>
    <w:rsid w:val="00F47F2C"/>
    <w:rsid w:val="00F500C5"/>
    <w:rsid w:val="00F5015B"/>
    <w:rsid w:val="00F512CC"/>
    <w:rsid w:val="00F57231"/>
    <w:rsid w:val="00F609BF"/>
    <w:rsid w:val="00F610D9"/>
    <w:rsid w:val="00F64558"/>
    <w:rsid w:val="00F646BD"/>
    <w:rsid w:val="00F65AD1"/>
    <w:rsid w:val="00F67533"/>
    <w:rsid w:val="00F70079"/>
    <w:rsid w:val="00F71279"/>
    <w:rsid w:val="00F752E0"/>
    <w:rsid w:val="00F756B9"/>
    <w:rsid w:val="00F76835"/>
    <w:rsid w:val="00F76DD2"/>
    <w:rsid w:val="00F77342"/>
    <w:rsid w:val="00F80207"/>
    <w:rsid w:val="00F83238"/>
    <w:rsid w:val="00F908FC"/>
    <w:rsid w:val="00F95901"/>
    <w:rsid w:val="00FA1F95"/>
    <w:rsid w:val="00FA34F0"/>
    <w:rsid w:val="00FA36D5"/>
    <w:rsid w:val="00FA6175"/>
    <w:rsid w:val="00FA7A75"/>
    <w:rsid w:val="00FB35E4"/>
    <w:rsid w:val="00FB363A"/>
    <w:rsid w:val="00FB4CC9"/>
    <w:rsid w:val="00FB50DD"/>
    <w:rsid w:val="00FB64DD"/>
    <w:rsid w:val="00FC2B73"/>
    <w:rsid w:val="00FC6E88"/>
    <w:rsid w:val="00FD47C0"/>
    <w:rsid w:val="00FD4827"/>
    <w:rsid w:val="00FD4B02"/>
    <w:rsid w:val="00FD6F65"/>
    <w:rsid w:val="00FE6E56"/>
    <w:rsid w:val="00FF14ED"/>
    <w:rsid w:val="00FF1821"/>
    <w:rsid w:val="00FF3D89"/>
    <w:rsid w:val="00FF4F3A"/>
    <w:rsid w:val="00FF59FC"/>
    <w:rsid w:val="00FF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9DAFB9"/>
  <w15:chartTrackingRefBased/>
  <w15:docId w15:val="{05883135-09E1-4D49-ACC9-2F20A5533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059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FF14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E26E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509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55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55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55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55C0"/>
    <w:rPr>
      <w:sz w:val="18"/>
      <w:szCs w:val="18"/>
    </w:rPr>
  </w:style>
  <w:style w:type="paragraph" w:customStyle="1" w:styleId="a7">
    <w:name w:val="样式 页眉"/>
    <w:basedOn w:val="a3"/>
    <w:link w:val="Char"/>
    <w:rsid w:val="00A455C0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7"/>
    <w:rsid w:val="00A455C0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table" w:styleId="a8">
    <w:name w:val="Table Grid"/>
    <w:basedOn w:val="a1"/>
    <w:uiPriority w:val="39"/>
    <w:rsid w:val="005567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- Bullets,목록 단락,リスト段落,Lista1,列出段落1,中等深浅网格 1 - 着色 21,¥¡¡¡¡ì¬º¥¹¥È¶ÎÂä,ÁÐ³ö¶ÎÂä,列表段落1,—ño’i—Ž,¥ê¥¹¥È¶ÎÂä,R4_bullets,1st level - Bullet List Paragraph,Lettre d'introduction,Paragrafo elenco,Normal bullet 2,Bullet list,?? ??,?????,????,列表段落11,清單段落1"/>
    <w:basedOn w:val="a"/>
    <w:link w:val="aa"/>
    <w:uiPriority w:val="34"/>
    <w:qFormat/>
    <w:rsid w:val="00556779"/>
    <w:pPr>
      <w:ind w:firstLineChars="200" w:firstLine="420"/>
    </w:pPr>
    <w:rPr>
      <w:rFonts w:ascii="宋体" w:eastAsia="宋体" w:hAnsi="宋体" w:cs="宋体"/>
      <w:kern w:val="0"/>
      <w:sz w:val="24"/>
      <w:szCs w:val="24"/>
    </w:rPr>
  </w:style>
  <w:style w:type="character" w:customStyle="1" w:styleId="aa">
    <w:name w:val="列表段落 字符"/>
    <w:aliases w:val="- Bullets 字符,목록 단락 字符,リスト段落 字符,Lista1 字符,列出段落1 字符,中等深浅网格 1 - 着色 21 字符,¥¡¡¡¡ì¬º¥¹¥È¶ÎÂä 字符,ÁÐ³ö¶ÎÂä 字符,列表段落1 字符,—ño’i—Ž 字符,¥ê¥¹¥È¶ÎÂä 字符,R4_bullets 字符,1st level - Bullet List Paragraph 字符,Lettre d'introduction 字符,Paragrafo elenco 字符,?? ?? 字符"/>
    <w:link w:val="a9"/>
    <w:uiPriority w:val="34"/>
    <w:qFormat/>
    <w:locked/>
    <w:rsid w:val="00556779"/>
    <w:rPr>
      <w:rFonts w:ascii="宋体" w:eastAsia="宋体" w:hAnsi="宋体" w:cs="宋体"/>
      <w:kern w:val="0"/>
      <w:sz w:val="24"/>
      <w:szCs w:val="24"/>
    </w:rPr>
  </w:style>
  <w:style w:type="paragraph" w:customStyle="1" w:styleId="TAH">
    <w:name w:val="TAH"/>
    <w:basedOn w:val="TAC"/>
    <w:link w:val="TAHCar"/>
    <w:qFormat/>
    <w:rsid w:val="004D3DBC"/>
    <w:rPr>
      <w:b/>
    </w:rPr>
  </w:style>
  <w:style w:type="paragraph" w:customStyle="1" w:styleId="TAC">
    <w:name w:val="TAC"/>
    <w:basedOn w:val="a"/>
    <w:link w:val="TACChar"/>
    <w:qFormat/>
    <w:rsid w:val="004D3DBC"/>
    <w:pPr>
      <w:keepNext/>
      <w:keepLines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4D3DB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4D3DBC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rsid w:val="004D3DBC"/>
    <w:pPr>
      <w:keepNext/>
      <w:keepLines/>
      <w:ind w:left="851" w:hanging="851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4D3DB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C103C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C103CB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876934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876934"/>
    <w:rPr>
      <w:sz w:val="18"/>
      <w:szCs w:val="18"/>
    </w:rPr>
  </w:style>
  <w:style w:type="paragraph" w:styleId="ad">
    <w:name w:val="Normal (Web)"/>
    <w:basedOn w:val="a"/>
    <w:uiPriority w:val="99"/>
    <w:semiHidden/>
    <w:unhideWhenUsed/>
    <w:rsid w:val="00545893"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"/>
    <w:rsid w:val="0080594B"/>
    <w:rPr>
      <w:b/>
      <w:bCs/>
      <w:kern w:val="44"/>
      <w:sz w:val="44"/>
      <w:szCs w:val="44"/>
    </w:rPr>
  </w:style>
  <w:style w:type="paragraph" w:customStyle="1" w:styleId="Doc-text2">
    <w:name w:val="Doc-text2"/>
    <w:basedOn w:val="a"/>
    <w:link w:val="Doc-text2Char"/>
    <w:qFormat/>
    <w:rsid w:val="006C7C9F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6C7C9F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20">
    <w:name w:val="标题 2 字符"/>
    <w:basedOn w:val="a0"/>
    <w:link w:val="2"/>
    <w:uiPriority w:val="9"/>
    <w:rsid w:val="00FF14E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e">
    <w:name w:val="annotation text"/>
    <w:basedOn w:val="a"/>
    <w:link w:val="af"/>
    <w:qFormat/>
    <w:rsid w:val="0043207C"/>
    <w:rPr>
      <w:rFonts w:ascii="Times New Roman" w:eastAsia="宋体" w:hAnsi="Times New Roman" w:cs="Times New Roman"/>
      <w:szCs w:val="24"/>
    </w:rPr>
  </w:style>
  <w:style w:type="character" w:customStyle="1" w:styleId="af">
    <w:name w:val="批注文字 字符"/>
    <w:basedOn w:val="a0"/>
    <w:link w:val="ae"/>
    <w:qFormat/>
    <w:rsid w:val="0043207C"/>
    <w:rPr>
      <w:rFonts w:ascii="Times New Roman" w:eastAsia="宋体" w:hAnsi="Times New Roman" w:cs="Times New Roman"/>
      <w:szCs w:val="24"/>
    </w:rPr>
  </w:style>
  <w:style w:type="paragraph" w:styleId="af0">
    <w:name w:val="Body Text"/>
    <w:basedOn w:val="a"/>
    <w:link w:val="af1"/>
    <w:rsid w:val="0043207C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af1">
    <w:name w:val="正文文本 字符"/>
    <w:basedOn w:val="a0"/>
    <w:link w:val="af0"/>
    <w:rsid w:val="0043207C"/>
    <w:rPr>
      <w:rFonts w:ascii="Times New Roman" w:eastAsia="宋体" w:hAnsi="Times New Roman" w:cs="Times New Roman"/>
      <w:szCs w:val="24"/>
    </w:rPr>
  </w:style>
  <w:style w:type="paragraph" w:styleId="af2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af3"/>
    <w:qFormat/>
    <w:rsid w:val="00133802"/>
    <w:pPr>
      <w:spacing w:before="120" w:after="120"/>
    </w:pPr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3">
    <w:name w:val="题注 字符"/>
    <w:aliases w:val="cap 字符,cap Char 字符,Caption Char 字符,Caption Char1 Char 字符,cap Char Char1 字符,Caption Char Char1 Char 字符,cap Char2 字符,CaptionTable 字符,cap1 字符,cap2 字符,cap11 字符,Légende-figure 字符,Légende-figure Char 字符,Beschrifubg 字符,Beschriftung Char 字符,label 字符"/>
    <w:link w:val="af2"/>
    <w:rsid w:val="00133802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fontstyle01">
    <w:name w:val="fontstyle01"/>
    <w:basedOn w:val="a0"/>
    <w:rsid w:val="009A45D7"/>
    <w:rPr>
      <w:rFonts w:ascii="NimbusRomNo9L-Regu" w:hAnsi="NimbusRomNo9L-Regu" w:hint="default"/>
      <w:b w:val="0"/>
      <w:bCs w:val="0"/>
      <w:i w:val="0"/>
      <w:iCs w:val="0"/>
      <w:color w:val="231F20"/>
      <w:sz w:val="20"/>
      <w:szCs w:val="20"/>
    </w:rPr>
  </w:style>
  <w:style w:type="character" w:styleId="af4">
    <w:name w:val="annotation reference"/>
    <w:basedOn w:val="a0"/>
    <w:uiPriority w:val="99"/>
    <w:semiHidden/>
    <w:unhideWhenUsed/>
    <w:rsid w:val="00524DC3"/>
    <w:rPr>
      <w:sz w:val="21"/>
      <w:szCs w:val="21"/>
    </w:rPr>
  </w:style>
  <w:style w:type="paragraph" w:styleId="af5">
    <w:name w:val="annotation subject"/>
    <w:basedOn w:val="ae"/>
    <w:next w:val="ae"/>
    <w:link w:val="af6"/>
    <w:uiPriority w:val="99"/>
    <w:semiHidden/>
    <w:unhideWhenUsed/>
    <w:rsid w:val="00524DC3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af6">
    <w:name w:val="批注主题 字符"/>
    <w:basedOn w:val="af"/>
    <w:link w:val="af5"/>
    <w:uiPriority w:val="99"/>
    <w:semiHidden/>
    <w:rsid w:val="00524DC3"/>
    <w:rPr>
      <w:rFonts w:ascii="Times New Roman" w:eastAsia="宋体" w:hAnsi="Times New Roman" w:cs="Times New Roman"/>
      <w:b/>
      <w:bCs/>
      <w:szCs w:val="24"/>
    </w:rPr>
  </w:style>
  <w:style w:type="character" w:customStyle="1" w:styleId="30">
    <w:name w:val="标题 3 字符"/>
    <w:basedOn w:val="a0"/>
    <w:link w:val="3"/>
    <w:uiPriority w:val="9"/>
    <w:rsid w:val="004E26EA"/>
    <w:rPr>
      <w:b/>
      <w:bCs/>
      <w:sz w:val="32"/>
      <w:szCs w:val="32"/>
    </w:rPr>
  </w:style>
  <w:style w:type="character" w:styleId="af7">
    <w:name w:val="Placeholder Text"/>
    <w:basedOn w:val="a0"/>
    <w:uiPriority w:val="99"/>
    <w:semiHidden/>
    <w:rsid w:val="001547F5"/>
    <w:rPr>
      <w:color w:val="808080"/>
    </w:rPr>
  </w:style>
  <w:style w:type="character" w:customStyle="1" w:styleId="40">
    <w:name w:val="标题 4 字符"/>
    <w:basedOn w:val="a0"/>
    <w:link w:val="4"/>
    <w:uiPriority w:val="9"/>
    <w:semiHidden/>
    <w:rsid w:val="00D35093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5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21049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25760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48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6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0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9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81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8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08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285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8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574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24389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2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67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73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9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3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99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77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27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0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69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74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4248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1297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8119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38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6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85637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5524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4481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507118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234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877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6813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2471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48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8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20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53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98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7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88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9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10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5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19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583</Words>
  <Characters>3325</Characters>
  <Application>Microsoft Office Word</Application>
  <DocSecurity>0</DocSecurity>
  <Lines>27</Lines>
  <Paragraphs>7</Paragraphs>
  <ScaleCrop>false</ScaleCrop>
  <Company/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OPPO-RAN4#102</cp:lastModifiedBy>
  <cp:revision>5</cp:revision>
  <dcterms:created xsi:type="dcterms:W3CDTF">2022-02-09T14:31:00Z</dcterms:created>
  <dcterms:modified xsi:type="dcterms:W3CDTF">2022-02-14T07:21:00Z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</Properties>
</file>